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0D" w:rsidRPr="006A16F1" w:rsidRDefault="000F6BF6" w:rsidP="007C3950">
      <w:pPr>
        <w:jc w:val="center"/>
        <w:rPr>
          <w:b/>
        </w:rPr>
      </w:pPr>
      <w:proofErr w:type="gramStart"/>
      <w:r w:rsidRPr="006A16F1">
        <w:rPr>
          <w:b/>
        </w:rPr>
        <w:t>Sprawozdanie  merytoryczne</w:t>
      </w:r>
      <w:proofErr w:type="gramEnd"/>
      <w:r w:rsidRPr="006A16F1">
        <w:rPr>
          <w:b/>
        </w:rPr>
        <w:t xml:space="preserve">  z  działalności </w:t>
      </w:r>
      <w:r w:rsidR="00E761FC" w:rsidRPr="006A16F1">
        <w:rPr>
          <w:b/>
        </w:rPr>
        <w:t xml:space="preserve"> </w:t>
      </w:r>
      <w:r w:rsidRPr="006A16F1">
        <w:rPr>
          <w:b/>
        </w:rPr>
        <w:t xml:space="preserve">Federacji </w:t>
      </w:r>
      <w:r w:rsidR="00E761FC" w:rsidRPr="006A16F1">
        <w:rPr>
          <w:b/>
        </w:rPr>
        <w:t xml:space="preserve"> Uniwersytetów Trzeciego Wieku </w:t>
      </w:r>
      <w:r w:rsidRPr="006A16F1">
        <w:rPr>
          <w:b/>
        </w:rPr>
        <w:t xml:space="preserve">w  roku </w:t>
      </w:r>
      <w:r w:rsidR="00E761FC" w:rsidRPr="006A16F1">
        <w:rPr>
          <w:b/>
        </w:rPr>
        <w:t xml:space="preserve"> 2015</w:t>
      </w:r>
    </w:p>
    <w:p w:rsidR="000F6BF6" w:rsidRDefault="000F6BF6"/>
    <w:p w:rsidR="000F6BF6" w:rsidRDefault="000F6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6983"/>
      </w:tblGrid>
      <w:tr w:rsidR="000F6BF6" w:rsidTr="00B36EF4">
        <w:tc>
          <w:tcPr>
            <w:tcW w:w="2267" w:type="dxa"/>
          </w:tcPr>
          <w:p w:rsidR="000F6BF6" w:rsidRPr="00B36EF4" w:rsidRDefault="000F6BF6" w:rsidP="00B36EF4">
            <w:pPr>
              <w:spacing w:line="240" w:lineRule="auto"/>
              <w:rPr>
                <w:sz w:val="22"/>
              </w:rPr>
            </w:pPr>
            <w:proofErr w:type="spellStart"/>
            <w:r w:rsidRPr="00B36EF4">
              <w:rPr>
                <w:sz w:val="22"/>
              </w:rPr>
              <w:t>I.Nazwa</w:t>
            </w:r>
            <w:proofErr w:type="spellEnd"/>
            <w:r w:rsidRPr="00B36EF4">
              <w:rPr>
                <w:sz w:val="22"/>
              </w:rPr>
              <w:t>:</w:t>
            </w:r>
          </w:p>
        </w:tc>
        <w:tc>
          <w:tcPr>
            <w:tcW w:w="6978" w:type="dxa"/>
          </w:tcPr>
          <w:p w:rsidR="000F6BF6" w:rsidRPr="00B36EF4" w:rsidRDefault="00882456" w:rsidP="00B36EF4">
            <w:pPr>
              <w:spacing w:line="240" w:lineRule="auto"/>
              <w:rPr>
                <w:sz w:val="22"/>
              </w:rPr>
            </w:pPr>
            <w:r>
              <w:rPr>
                <w:sz w:val="22"/>
              </w:rPr>
              <w:t>Federacja Uniwersytetów Trzeciego Wieku</w:t>
            </w:r>
          </w:p>
        </w:tc>
      </w:tr>
      <w:tr w:rsidR="000F6BF6" w:rsidTr="00B36EF4">
        <w:tc>
          <w:tcPr>
            <w:tcW w:w="2267" w:type="dxa"/>
          </w:tcPr>
          <w:p w:rsidR="000F6BF6" w:rsidRPr="00B36EF4" w:rsidRDefault="000F6BF6" w:rsidP="00B36EF4">
            <w:pPr>
              <w:spacing w:line="240" w:lineRule="auto"/>
              <w:rPr>
                <w:sz w:val="22"/>
              </w:rPr>
            </w:pPr>
            <w:r w:rsidRPr="00B36EF4">
              <w:rPr>
                <w:sz w:val="22"/>
              </w:rPr>
              <w:t xml:space="preserve"> 1.</w:t>
            </w:r>
            <w:proofErr w:type="gramStart"/>
            <w:r w:rsidRPr="00B36EF4">
              <w:rPr>
                <w:sz w:val="22"/>
              </w:rPr>
              <w:t>adres</w:t>
            </w:r>
            <w:proofErr w:type="gramEnd"/>
            <w:r w:rsidRPr="00B36EF4">
              <w:rPr>
                <w:sz w:val="22"/>
              </w:rPr>
              <w:t xml:space="preserve"> siedziby</w:t>
            </w:r>
          </w:p>
        </w:tc>
        <w:tc>
          <w:tcPr>
            <w:tcW w:w="6978" w:type="dxa"/>
          </w:tcPr>
          <w:p w:rsidR="000F6BF6" w:rsidRPr="00B36EF4" w:rsidRDefault="00882456" w:rsidP="00B36EF4">
            <w:pPr>
              <w:spacing w:line="240" w:lineRule="auto"/>
              <w:rPr>
                <w:sz w:val="22"/>
              </w:rPr>
            </w:pPr>
            <w:r>
              <w:rPr>
                <w:sz w:val="22"/>
              </w:rPr>
              <w:t>Ul. Dawida 1/3</w:t>
            </w:r>
          </w:p>
        </w:tc>
      </w:tr>
      <w:tr w:rsidR="000F6BF6" w:rsidTr="00B36EF4">
        <w:tc>
          <w:tcPr>
            <w:tcW w:w="2267" w:type="dxa"/>
          </w:tcPr>
          <w:p w:rsidR="000F6BF6" w:rsidRPr="00B36EF4" w:rsidRDefault="000F6BF6" w:rsidP="00B36EF4">
            <w:pPr>
              <w:spacing w:line="240" w:lineRule="auto"/>
              <w:rPr>
                <w:sz w:val="22"/>
              </w:rPr>
            </w:pPr>
            <w:r w:rsidRPr="00B36EF4">
              <w:rPr>
                <w:sz w:val="22"/>
              </w:rPr>
              <w:t>2.</w:t>
            </w:r>
            <w:proofErr w:type="gramStart"/>
            <w:r w:rsidRPr="00B36EF4">
              <w:rPr>
                <w:sz w:val="22"/>
              </w:rPr>
              <w:t>data</w:t>
            </w:r>
            <w:proofErr w:type="gramEnd"/>
            <w:r w:rsidRPr="00B36EF4">
              <w:rPr>
                <w:sz w:val="22"/>
              </w:rPr>
              <w:t xml:space="preserve"> wpisu do KRS</w:t>
            </w:r>
          </w:p>
        </w:tc>
        <w:tc>
          <w:tcPr>
            <w:tcW w:w="6978" w:type="dxa"/>
          </w:tcPr>
          <w:p w:rsidR="000F6BF6" w:rsidRPr="00B36EF4" w:rsidRDefault="000F6BF6" w:rsidP="00B36EF4">
            <w:pPr>
              <w:spacing w:line="240" w:lineRule="auto"/>
              <w:rPr>
                <w:sz w:val="22"/>
              </w:rPr>
            </w:pPr>
          </w:p>
        </w:tc>
      </w:tr>
      <w:tr w:rsidR="000F6BF6" w:rsidTr="00B36EF4">
        <w:tc>
          <w:tcPr>
            <w:tcW w:w="2267" w:type="dxa"/>
          </w:tcPr>
          <w:p w:rsidR="000F6BF6" w:rsidRPr="00B36EF4" w:rsidRDefault="000F6BF6" w:rsidP="00B36EF4">
            <w:pPr>
              <w:spacing w:line="240" w:lineRule="auto"/>
              <w:rPr>
                <w:sz w:val="22"/>
              </w:rPr>
            </w:pPr>
            <w:r w:rsidRPr="00B36EF4">
              <w:rPr>
                <w:sz w:val="22"/>
              </w:rPr>
              <w:t>3.</w:t>
            </w:r>
            <w:proofErr w:type="gramStart"/>
            <w:r w:rsidRPr="00B36EF4">
              <w:rPr>
                <w:sz w:val="22"/>
              </w:rPr>
              <w:t>numer</w:t>
            </w:r>
            <w:proofErr w:type="gramEnd"/>
            <w:r w:rsidRPr="00B36EF4">
              <w:rPr>
                <w:sz w:val="22"/>
              </w:rPr>
              <w:t xml:space="preserve"> KRS</w:t>
            </w:r>
          </w:p>
        </w:tc>
        <w:tc>
          <w:tcPr>
            <w:tcW w:w="6978" w:type="dxa"/>
          </w:tcPr>
          <w:p w:rsidR="000F6BF6" w:rsidRPr="00B36EF4" w:rsidRDefault="00E761FC" w:rsidP="00B36EF4">
            <w:pPr>
              <w:spacing w:line="240" w:lineRule="auto"/>
              <w:rPr>
                <w:sz w:val="22"/>
              </w:rPr>
            </w:pPr>
            <w:r>
              <w:t>0000531988</w:t>
            </w:r>
          </w:p>
        </w:tc>
      </w:tr>
      <w:tr w:rsidR="000F6BF6" w:rsidTr="00B36EF4">
        <w:tc>
          <w:tcPr>
            <w:tcW w:w="2267" w:type="dxa"/>
          </w:tcPr>
          <w:p w:rsidR="000F6BF6" w:rsidRPr="00B36EF4" w:rsidRDefault="000F6BF6" w:rsidP="00B36EF4">
            <w:pPr>
              <w:spacing w:line="240" w:lineRule="auto"/>
              <w:rPr>
                <w:sz w:val="22"/>
              </w:rPr>
            </w:pPr>
            <w:r w:rsidRPr="00B36EF4">
              <w:rPr>
                <w:sz w:val="22"/>
              </w:rPr>
              <w:t>4.Regon</w:t>
            </w:r>
          </w:p>
        </w:tc>
        <w:tc>
          <w:tcPr>
            <w:tcW w:w="6978" w:type="dxa"/>
          </w:tcPr>
          <w:p w:rsidR="000F6BF6" w:rsidRPr="00B36EF4" w:rsidRDefault="00E761FC" w:rsidP="00B36EF4">
            <w:pPr>
              <w:spacing w:line="240" w:lineRule="auto"/>
              <w:rPr>
                <w:sz w:val="22"/>
              </w:rPr>
            </w:pPr>
            <w:r>
              <w:t>360297700</w:t>
            </w:r>
          </w:p>
        </w:tc>
      </w:tr>
      <w:tr w:rsidR="000F6BF6" w:rsidTr="00B36EF4">
        <w:tc>
          <w:tcPr>
            <w:tcW w:w="2267" w:type="dxa"/>
          </w:tcPr>
          <w:p w:rsidR="000F6BF6" w:rsidRPr="00B36EF4" w:rsidRDefault="000F6BF6" w:rsidP="00B36EF4">
            <w:pPr>
              <w:spacing w:line="240" w:lineRule="auto"/>
              <w:rPr>
                <w:sz w:val="22"/>
              </w:rPr>
            </w:pPr>
            <w:r w:rsidRPr="00B36EF4">
              <w:rPr>
                <w:sz w:val="22"/>
              </w:rPr>
              <w:t>5.</w:t>
            </w:r>
            <w:proofErr w:type="gramStart"/>
            <w:r w:rsidRPr="00B36EF4">
              <w:rPr>
                <w:sz w:val="22"/>
              </w:rPr>
              <w:t>dane</w:t>
            </w:r>
            <w:proofErr w:type="gramEnd"/>
            <w:r w:rsidRPr="00B36EF4">
              <w:rPr>
                <w:sz w:val="22"/>
              </w:rPr>
              <w:t xml:space="preserve"> dotyczące członków zarządu/rady</w:t>
            </w:r>
          </w:p>
        </w:tc>
        <w:tc>
          <w:tcPr>
            <w:tcW w:w="6978" w:type="dxa"/>
          </w:tcPr>
          <w:p w:rsidR="000F6BF6" w:rsidRDefault="00E761FC" w:rsidP="00B36EF4">
            <w:pPr>
              <w:spacing w:line="240" w:lineRule="auto"/>
              <w:rPr>
                <w:sz w:val="22"/>
              </w:rPr>
            </w:pPr>
            <w:r>
              <w:rPr>
                <w:sz w:val="22"/>
              </w:rPr>
              <w:t>Aleksander Kobylarek- Prezes Federacji</w:t>
            </w:r>
          </w:p>
          <w:p w:rsidR="00E761FC" w:rsidRDefault="00E761FC" w:rsidP="00B36EF4">
            <w:pPr>
              <w:spacing w:line="240" w:lineRule="auto"/>
              <w:rPr>
                <w:sz w:val="22"/>
              </w:rPr>
            </w:pPr>
            <w:r>
              <w:rPr>
                <w:sz w:val="22"/>
              </w:rPr>
              <w:t>Teresa Ziegler-wiceprezes</w:t>
            </w:r>
            <w:r w:rsidR="007C3950">
              <w:rPr>
                <w:sz w:val="22"/>
              </w:rPr>
              <w:t xml:space="preserve"> i sekretarz</w:t>
            </w:r>
          </w:p>
          <w:p w:rsidR="007C3950" w:rsidRDefault="007C3950" w:rsidP="007C3950">
            <w:pPr>
              <w:spacing w:line="240" w:lineRule="auto"/>
              <w:rPr>
                <w:sz w:val="22"/>
              </w:rPr>
            </w:pPr>
            <w:r>
              <w:rPr>
                <w:sz w:val="22"/>
              </w:rPr>
              <w:t>Marta Koszczyc- wiceprezes</w:t>
            </w:r>
          </w:p>
          <w:p w:rsidR="00E761FC" w:rsidRDefault="00E761FC" w:rsidP="00B36EF4">
            <w:pPr>
              <w:spacing w:line="240" w:lineRule="auto"/>
              <w:rPr>
                <w:sz w:val="22"/>
              </w:rPr>
            </w:pPr>
            <w:r>
              <w:rPr>
                <w:sz w:val="22"/>
              </w:rPr>
              <w:t>Karolina Popiel-członek Rady</w:t>
            </w:r>
          </w:p>
          <w:p w:rsidR="00E761FC" w:rsidRDefault="00E761FC" w:rsidP="00B36EF4">
            <w:pPr>
              <w:spacing w:line="240" w:lineRule="auto"/>
              <w:rPr>
                <w:sz w:val="22"/>
              </w:rPr>
            </w:pPr>
            <w:r>
              <w:rPr>
                <w:sz w:val="22"/>
              </w:rPr>
              <w:t xml:space="preserve">Irena </w:t>
            </w:r>
            <w:proofErr w:type="spellStart"/>
            <w:r>
              <w:rPr>
                <w:sz w:val="22"/>
              </w:rPr>
              <w:t>Kahalik</w:t>
            </w:r>
            <w:proofErr w:type="spellEnd"/>
            <w:r w:rsidR="007C3950">
              <w:rPr>
                <w:sz w:val="22"/>
              </w:rPr>
              <w:t>- członek Rady</w:t>
            </w:r>
          </w:p>
          <w:p w:rsidR="007C3950" w:rsidRDefault="007C3950" w:rsidP="00B36EF4">
            <w:pPr>
              <w:spacing w:line="240" w:lineRule="auto"/>
              <w:rPr>
                <w:sz w:val="22"/>
              </w:rPr>
            </w:pPr>
            <w:r>
              <w:rPr>
                <w:sz w:val="22"/>
              </w:rPr>
              <w:t>Adam Herzog- członek Rady</w:t>
            </w:r>
          </w:p>
          <w:p w:rsidR="007C3950" w:rsidRPr="00B36EF4" w:rsidRDefault="007C3950" w:rsidP="00B36EF4">
            <w:pPr>
              <w:spacing w:line="240" w:lineRule="auto"/>
              <w:rPr>
                <w:sz w:val="22"/>
              </w:rPr>
            </w:pPr>
          </w:p>
        </w:tc>
      </w:tr>
      <w:tr w:rsidR="000F6BF6" w:rsidTr="00B36EF4">
        <w:tc>
          <w:tcPr>
            <w:tcW w:w="2267" w:type="dxa"/>
          </w:tcPr>
          <w:p w:rsidR="000F6BF6" w:rsidRPr="00B36EF4" w:rsidRDefault="000F6BF6" w:rsidP="00B36EF4">
            <w:pPr>
              <w:spacing w:line="240" w:lineRule="auto"/>
              <w:rPr>
                <w:sz w:val="22"/>
              </w:rPr>
            </w:pPr>
            <w:r w:rsidRPr="00B36EF4">
              <w:rPr>
                <w:sz w:val="22"/>
              </w:rPr>
              <w:t xml:space="preserve">6. </w:t>
            </w:r>
            <w:proofErr w:type="gramStart"/>
            <w:r w:rsidRPr="00B36EF4">
              <w:rPr>
                <w:sz w:val="22"/>
              </w:rPr>
              <w:t>stan</w:t>
            </w:r>
            <w:proofErr w:type="gramEnd"/>
            <w:r w:rsidRPr="00B36EF4">
              <w:rPr>
                <w:sz w:val="22"/>
              </w:rPr>
              <w:t xml:space="preserve"> liczbowy</w:t>
            </w:r>
          </w:p>
        </w:tc>
        <w:tc>
          <w:tcPr>
            <w:tcW w:w="6978" w:type="dxa"/>
          </w:tcPr>
          <w:p w:rsidR="000F6BF6" w:rsidRPr="00B36EF4" w:rsidRDefault="00706E6E" w:rsidP="00B36EF4">
            <w:pPr>
              <w:spacing w:line="240" w:lineRule="auto"/>
              <w:rPr>
                <w:sz w:val="22"/>
              </w:rPr>
            </w:pPr>
            <w:r>
              <w:rPr>
                <w:sz w:val="22"/>
              </w:rPr>
              <w:t xml:space="preserve">15 </w:t>
            </w:r>
            <w:r w:rsidR="00E761FC">
              <w:rPr>
                <w:sz w:val="22"/>
              </w:rPr>
              <w:t>UTW</w:t>
            </w:r>
            <w:r>
              <w:rPr>
                <w:sz w:val="22"/>
              </w:rPr>
              <w:t xml:space="preserve"> </w:t>
            </w:r>
          </w:p>
        </w:tc>
      </w:tr>
      <w:tr w:rsidR="000F6BF6" w:rsidTr="00B36EF4">
        <w:tc>
          <w:tcPr>
            <w:tcW w:w="2267" w:type="dxa"/>
          </w:tcPr>
          <w:p w:rsidR="000F6BF6" w:rsidRPr="00B36EF4" w:rsidRDefault="000F6BF6" w:rsidP="00B36EF4">
            <w:pPr>
              <w:spacing w:line="240" w:lineRule="auto"/>
              <w:rPr>
                <w:sz w:val="22"/>
              </w:rPr>
            </w:pPr>
            <w:r w:rsidRPr="00B36EF4">
              <w:rPr>
                <w:sz w:val="22"/>
              </w:rPr>
              <w:t xml:space="preserve">7. </w:t>
            </w:r>
            <w:proofErr w:type="gramStart"/>
            <w:r w:rsidRPr="00B36EF4">
              <w:rPr>
                <w:sz w:val="22"/>
              </w:rPr>
              <w:t>cele</w:t>
            </w:r>
            <w:proofErr w:type="gramEnd"/>
            <w:r w:rsidRPr="00B36EF4">
              <w:rPr>
                <w:sz w:val="22"/>
              </w:rPr>
              <w:t xml:space="preserve"> statutowe i środki działania</w:t>
            </w:r>
          </w:p>
        </w:tc>
        <w:tc>
          <w:tcPr>
            <w:tcW w:w="6978" w:type="dxa"/>
          </w:tcPr>
          <w:p w:rsidR="00E761FC" w:rsidRDefault="00E761FC" w:rsidP="00E761FC">
            <w:pPr>
              <w:pStyle w:val="NormalnyWeb"/>
            </w:pPr>
            <w:r>
              <w:t>  Celem Federacji jest:</w:t>
            </w:r>
          </w:p>
          <w:p w:rsidR="00E761FC" w:rsidRDefault="00E761FC" w:rsidP="00E761FC">
            <w:pPr>
              <w:pStyle w:val="NormalnyWeb"/>
            </w:pPr>
            <w:r>
              <w:t>1.Wspieranie i rozwój ruchu uniwersytetów trzeciego wieku na terenie Dolnego    Śląska.</w:t>
            </w:r>
          </w:p>
          <w:p w:rsidR="00E761FC" w:rsidRDefault="00E761FC" w:rsidP="00E761FC">
            <w:pPr>
              <w:pStyle w:val="NormalnyWeb"/>
            </w:pPr>
            <w:r>
              <w:t>2.Zrzeszanie podmiotów zwanych uniwersytetami trzeciego wieku, prowadzących działalność na rzecz osób starszych m.in. w dziedzinie edukacji i aktywizacji społecznej oraz udzielanie im wsparcia merytorycznego, organizacyjnego i finansowego w miarę możliwości Federacji.</w:t>
            </w:r>
          </w:p>
          <w:p w:rsidR="00E761FC" w:rsidRDefault="00E761FC" w:rsidP="00E761FC">
            <w:pPr>
              <w:pStyle w:val="NormalnyWeb"/>
            </w:pPr>
            <w:r>
              <w:t> 3.Rzecznictwo interesów UTW zrzeszonych w Federacji.</w:t>
            </w:r>
          </w:p>
          <w:p w:rsidR="00E761FC" w:rsidRDefault="00E761FC" w:rsidP="00E761FC">
            <w:pPr>
              <w:pStyle w:val="NormalnyWeb"/>
            </w:pPr>
            <w:r>
              <w:t>4.Kształtowanie postaw sprzyjających ruchowi UTW.</w:t>
            </w:r>
          </w:p>
          <w:p w:rsidR="00E761FC" w:rsidRDefault="00E761FC" w:rsidP="00E761FC">
            <w:pPr>
              <w:pStyle w:val="NormalnyWeb"/>
            </w:pPr>
            <w:r>
              <w:t>5.Tworzenie warunków sprzyjających aktywnej współpracy międzypokoleniowej.</w:t>
            </w:r>
          </w:p>
          <w:p w:rsidR="00E761FC" w:rsidRDefault="00E761FC" w:rsidP="00E761FC">
            <w:pPr>
              <w:pStyle w:val="NormalnyWeb"/>
            </w:pPr>
            <w:r>
              <w:t>6.Wspieranie działań wpływających na pozytywny wizerunek osób starszych.</w:t>
            </w:r>
          </w:p>
          <w:p w:rsidR="00E761FC" w:rsidRDefault="00E761FC" w:rsidP="00E761FC">
            <w:pPr>
              <w:pStyle w:val="NormalnyWeb"/>
            </w:pPr>
            <w:r>
              <w:t>7.Reprezentacja UTW należących do Federacji wobec sektora publicznego i innych środowisk.</w:t>
            </w:r>
          </w:p>
          <w:p w:rsidR="00E761FC" w:rsidRDefault="00E761FC" w:rsidP="00E761FC">
            <w:pPr>
              <w:pStyle w:val="NormalnyWeb"/>
            </w:pPr>
            <w:r>
              <w:t>8.Nawiązywanie współpracy, wymiana doświadczeń z UTW w kraju i za granicą.</w:t>
            </w:r>
          </w:p>
          <w:p w:rsidR="00E761FC" w:rsidRDefault="00E761FC" w:rsidP="00E761FC">
            <w:pPr>
              <w:pStyle w:val="NormalnyWeb"/>
            </w:pPr>
            <w:r>
              <w:t>9.Promowanie działalności UTW należących do Federacji.</w:t>
            </w:r>
          </w:p>
          <w:p w:rsidR="00E761FC" w:rsidRDefault="00E761FC" w:rsidP="00E761FC">
            <w:pPr>
              <w:pStyle w:val="NormalnyWeb"/>
            </w:pPr>
            <w:r>
              <w:t>10.Realizacja zadań pożytku publicznego w obszarach:</w:t>
            </w:r>
          </w:p>
          <w:p w:rsidR="00E761FC" w:rsidRDefault="00E761FC" w:rsidP="00E761FC">
            <w:pPr>
              <w:pStyle w:val="NormalnyWeb"/>
            </w:pPr>
            <w:r>
              <w:t>-działalności charytatywnej;</w:t>
            </w:r>
          </w:p>
          <w:p w:rsidR="00E761FC" w:rsidRDefault="00E761FC" w:rsidP="00E761FC">
            <w:pPr>
              <w:pStyle w:val="NormalnyWeb"/>
            </w:pPr>
            <w:r>
              <w:lastRenderedPageBreak/>
              <w:t>-podtrzymywania i upowszechniania tradycji narodowej, pielęgnowania polskości oraz rozwoju świadomości narodowej, obywatelskiej i kulturowej;</w:t>
            </w:r>
          </w:p>
          <w:p w:rsidR="00E761FC" w:rsidRDefault="00E761FC" w:rsidP="00E761FC">
            <w:pPr>
              <w:pStyle w:val="NormalnyWeb"/>
            </w:pPr>
            <w:r>
              <w:t>-działalności na rzecz mniejszości narodowych;</w:t>
            </w:r>
          </w:p>
          <w:p w:rsidR="00E761FC" w:rsidRDefault="00E761FC" w:rsidP="00E761FC">
            <w:pPr>
              <w:pStyle w:val="NormalnyWeb"/>
            </w:pPr>
            <w:r>
              <w:t>-ochrony i promocji zdrowia;</w:t>
            </w:r>
          </w:p>
          <w:p w:rsidR="00E761FC" w:rsidRDefault="00E761FC" w:rsidP="00E761FC">
            <w:pPr>
              <w:pStyle w:val="NormalnyWeb"/>
            </w:pPr>
            <w:r>
              <w:t>-działalności na rzecz osób niepełnosprawnych;</w:t>
            </w:r>
          </w:p>
          <w:p w:rsidR="00E761FC" w:rsidRDefault="00E761FC" w:rsidP="00E761FC">
            <w:pPr>
              <w:pStyle w:val="NormalnyWeb"/>
            </w:pPr>
            <w:r>
              <w:t xml:space="preserve">-działalności na rzecz równych </w:t>
            </w:r>
            <w:proofErr w:type="gramStart"/>
            <w:r>
              <w:t>praw</w:t>
            </w:r>
            <w:proofErr w:type="gramEnd"/>
            <w:r>
              <w:t xml:space="preserve"> kobiet i mężczyzn;</w:t>
            </w:r>
          </w:p>
          <w:p w:rsidR="00E761FC" w:rsidRDefault="00E761FC" w:rsidP="00E761FC">
            <w:pPr>
              <w:pStyle w:val="NormalnyWeb"/>
            </w:pPr>
            <w:r>
              <w:t>-działalności na rzecz osób w wieku emerytalnym;</w:t>
            </w:r>
          </w:p>
          <w:p w:rsidR="00E761FC" w:rsidRDefault="00E761FC" w:rsidP="00E761FC">
            <w:pPr>
              <w:pStyle w:val="NormalnyWeb"/>
            </w:pPr>
            <w:r>
              <w:t>-działalności wspomagającej rozwój wspólnot i społeczności lokalnych;</w:t>
            </w:r>
          </w:p>
          <w:p w:rsidR="00E761FC" w:rsidRDefault="00E761FC" w:rsidP="00E761FC">
            <w:pPr>
              <w:pStyle w:val="NormalnyWeb"/>
            </w:pPr>
            <w:r>
              <w:t>-nauki, szkolnictwa wyższego, edukacji,;</w:t>
            </w:r>
          </w:p>
          <w:p w:rsidR="00E761FC" w:rsidRDefault="00E761FC" w:rsidP="00E761FC">
            <w:pPr>
              <w:pStyle w:val="NormalnyWeb"/>
            </w:pPr>
            <w:r>
              <w:t>-kultury, sztuki, ochrony dóbr kultury i dziedzictwa narodowego;</w:t>
            </w:r>
          </w:p>
          <w:p w:rsidR="00E761FC" w:rsidRDefault="00E761FC" w:rsidP="00E761FC">
            <w:pPr>
              <w:pStyle w:val="NormalnyWeb"/>
            </w:pPr>
            <w:r>
              <w:t>-wspierania i upowszechniania kultury fizycznej;</w:t>
            </w:r>
          </w:p>
          <w:p w:rsidR="00E761FC" w:rsidRDefault="00E761FC" w:rsidP="00E761FC">
            <w:pPr>
              <w:pStyle w:val="NormalnyWeb"/>
            </w:pPr>
            <w:r>
              <w:t>-ekologii i ochrony zwierząt oraz ochrony dziedzictwa przyrodniczego;</w:t>
            </w:r>
          </w:p>
          <w:p w:rsidR="00E761FC" w:rsidRDefault="00E761FC" w:rsidP="00E761FC">
            <w:pPr>
              <w:pStyle w:val="NormalnyWeb"/>
            </w:pPr>
            <w:r>
              <w:t>-turystyki i krajoznawstwa;</w:t>
            </w:r>
          </w:p>
          <w:p w:rsidR="00E761FC" w:rsidRDefault="00E761FC" w:rsidP="00E761FC">
            <w:pPr>
              <w:pStyle w:val="NormalnyWeb"/>
            </w:pPr>
            <w:r>
              <w:t xml:space="preserve">-upowszechniania i ochrony wolności i </w:t>
            </w:r>
            <w:proofErr w:type="gramStart"/>
            <w:r>
              <w:t>praw</w:t>
            </w:r>
            <w:proofErr w:type="gramEnd"/>
            <w:r>
              <w:t xml:space="preserve"> człowieka oraz swobód obywatelskich, a także działań wspomagających rozwój demokracji;</w:t>
            </w:r>
          </w:p>
          <w:p w:rsidR="00E761FC" w:rsidRDefault="00E761FC" w:rsidP="00E761FC">
            <w:pPr>
              <w:pStyle w:val="NormalnyWeb"/>
            </w:pPr>
            <w:r>
              <w:t>-działalności na rzecz integracji europejskiej oraz rozwijania kontaktów i współpracy między społeczeństwami;</w:t>
            </w:r>
          </w:p>
          <w:p w:rsidR="00E761FC" w:rsidRDefault="00E761FC" w:rsidP="00E761FC">
            <w:pPr>
              <w:pStyle w:val="NormalnyWeb"/>
            </w:pPr>
            <w:r>
              <w:t>-promocji i organizacji wolontariatu;</w:t>
            </w:r>
          </w:p>
          <w:p w:rsidR="00E761FC" w:rsidRDefault="00E761FC" w:rsidP="00E761FC">
            <w:pPr>
              <w:pStyle w:val="NormalnyWeb"/>
            </w:pPr>
            <w:r>
              <w:t>-przeciwdziałania uzależnieniom i patologiom społecznym.</w:t>
            </w:r>
          </w:p>
          <w:p w:rsidR="00E761FC" w:rsidRDefault="00E761FC" w:rsidP="00E761FC">
            <w:pPr>
              <w:pStyle w:val="NormalnyWeb"/>
            </w:pPr>
            <w:r>
              <w:t> </w:t>
            </w:r>
          </w:p>
          <w:p w:rsidR="00E761FC" w:rsidRDefault="00E761FC" w:rsidP="00E761FC">
            <w:pPr>
              <w:pStyle w:val="NormalnyWeb"/>
            </w:pPr>
            <w:r>
              <w:t>11.Szerzenie w społeczeństwie wiedzy na temat samopomocy i problemów osób starszych, niepełnosprawnych,</w:t>
            </w:r>
          </w:p>
          <w:p w:rsidR="00E761FC" w:rsidRDefault="00E761FC" w:rsidP="00E761FC">
            <w:pPr>
              <w:pStyle w:val="NormalnyWeb"/>
            </w:pPr>
            <w:r>
              <w:t>12.Kształtowanie wobec osób starszych, niepełnosprawnych właściwych postaw społecznych a zwłaszcza tolerancji i życzliwości, a także przeciwdziałanie ich dyskryminacji.</w:t>
            </w:r>
          </w:p>
          <w:p w:rsidR="000F6BF6" w:rsidRPr="00B36EF4" w:rsidRDefault="000F6BF6" w:rsidP="00B36EF4">
            <w:pPr>
              <w:spacing w:line="240" w:lineRule="auto"/>
              <w:rPr>
                <w:sz w:val="22"/>
              </w:rPr>
            </w:pPr>
          </w:p>
        </w:tc>
      </w:tr>
      <w:tr w:rsidR="000F6BF6" w:rsidTr="00B36EF4">
        <w:tc>
          <w:tcPr>
            <w:tcW w:w="2257" w:type="dxa"/>
          </w:tcPr>
          <w:p w:rsidR="000F6BF6" w:rsidRPr="00B36EF4" w:rsidRDefault="00F42458" w:rsidP="00B36EF4">
            <w:pPr>
              <w:spacing w:line="240" w:lineRule="auto"/>
              <w:rPr>
                <w:sz w:val="22"/>
              </w:rPr>
            </w:pPr>
            <w:proofErr w:type="spellStart"/>
            <w:r w:rsidRPr="00B36EF4">
              <w:rPr>
                <w:sz w:val="22"/>
              </w:rPr>
              <w:lastRenderedPageBreak/>
              <w:t>II.Formy</w:t>
            </w:r>
            <w:proofErr w:type="spellEnd"/>
            <w:r w:rsidRPr="00B36EF4">
              <w:rPr>
                <w:sz w:val="22"/>
              </w:rPr>
              <w:t xml:space="preserve">, </w:t>
            </w:r>
            <w:proofErr w:type="gramStart"/>
            <w:r w:rsidRPr="00B36EF4">
              <w:rPr>
                <w:sz w:val="22"/>
              </w:rPr>
              <w:t>zakr</w:t>
            </w:r>
            <w:r w:rsidR="000F6BF6" w:rsidRPr="00B36EF4">
              <w:rPr>
                <w:sz w:val="22"/>
              </w:rPr>
              <w:t xml:space="preserve">es </w:t>
            </w:r>
            <w:r w:rsidRPr="00B36EF4">
              <w:rPr>
                <w:sz w:val="22"/>
              </w:rPr>
              <w:t xml:space="preserve"> </w:t>
            </w:r>
            <w:r w:rsidR="000F6BF6" w:rsidRPr="00B36EF4">
              <w:rPr>
                <w:sz w:val="22"/>
              </w:rPr>
              <w:t>i</w:t>
            </w:r>
            <w:proofErr w:type="gramEnd"/>
            <w:r w:rsidR="000F6BF6" w:rsidRPr="00B36EF4">
              <w:rPr>
                <w:sz w:val="22"/>
              </w:rPr>
              <w:t xml:space="preserve"> zasady działalności </w:t>
            </w:r>
            <w:r w:rsidR="000F6BF6" w:rsidRPr="00B36EF4">
              <w:rPr>
                <w:sz w:val="22"/>
              </w:rPr>
              <w:lastRenderedPageBreak/>
              <w:t>statutowej.</w:t>
            </w:r>
          </w:p>
        </w:tc>
        <w:tc>
          <w:tcPr>
            <w:tcW w:w="6983" w:type="dxa"/>
          </w:tcPr>
          <w:p w:rsidR="00E761FC" w:rsidRDefault="00E761FC" w:rsidP="00E761FC">
            <w:pPr>
              <w:pStyle w:val="NormalnyWeb"/>
            </w:pPr>
            <w:r>
              <w:lastRenderedPageBreak/>
              <w:t>Federacja realizuje swoje cele poprzez:</w:t>
            </w:r>
          </w:p>
          <w:p w:rsidR="00E761FC" w:rsidRDefault="00E761FC" w:rsidP="00E761FC">
            <w:pPr>
              <w:pStyle w:val="textbody"/>
            </w:pPr>
            <w:r>
              <w:lastRenderedPageBreak/>
              <w:t>1.Organizowanie wykładów, konferencji, seminariów, debat, szkoleń, warsztatów, kongresów, forum, kursów, prelekcji, wystaw, koncertów oraz innych imprez, wydawanie publikacji.</w:t>
            </w:r>
            <w:r>
              <w:br/>
              <w:t>2. Prowadzenie działalności informacyjno-promocyjnej, wydawniczej.</w:t>
            </w:r>
            <w:r>
              <w:br/>
              <w:t xml:space="preserve">3. Współpraca ze środkami masowego przekazu, środowiskiem biznesu i organizacjami </w:t>
            </w:r>
            <w:r>
              <w:br/>
              <w:t xml:space="preserve">     pozarządowymi oraz instytucjami publicznymi. </w:t>
            </w:r>
            <w:r>
              <w:br/>
              <w:t> 4. Wnioskowanie i opiniowanie spraw związanych z działalnością Federacji,</w:t>
            </w:r>
            <w:r>
              <w:br/>
              <w:t> 5. Realizacja programów i projektów dotyczących celów Federacji.</w:t>
            </w:r>
            <w:r>
              <w:br/>
              <w:t> 6. Inne działania realizujące cele statutowe,</w:t>
            </w:r>
            <w:r>
              <w:br/>
              <w:t xml:space="preserve"> 7. Tworzenie warunków do aktywizacji i rozwoju osób starszych, niepełnosprawnych poprzez   działania pomocowe, edukacyjne i organizację czasu wolnego. </w:t>
            </w:r>
            <w:r>
              <w:br/>
              <w:t xml:space="preserve"> 8. Szerzenie w społeczeństwie wiedzy na temat samopomocy, wsparcia społecznego </w:t>
            </w:r>
            <w:r>
              <w:br/>
              <w:t xml:space="preserve">      i problemów osób starszych, niepełnosprawnych, </w:t>
            </w:r>
            <w:r>
              <w:br/>
              <w:t>  9. Tworzenie warunków do samokształcenia członków Federacji,</w:t>
            </w:r>
            <w:r>
              <w:br/>
              <w:t> 10. Podnoszenie kwalifikacji członków oraz  wolontariuszy Federacji,</w:t>
            </w:r>
            <w:r>
              <w:br/>
              <w:t> 11. Promowanie i organizowanie grup samopomocowych i wolontariatu,</w:t>
            </w:r>
            <w:r>
              <w:br/>
              <w:t xml:space="preserve"> 12. Współpraca z administracją publiczną w szczególności w zakresie kształtowania        </w:t>
            </w:r>
            <w:r>
              <w:br/>
              <w:t>     polityki prospołecznej,</w:t>
            </w:r>
            <w:r>
              <w:br/>
              <w:t> 13. Integracja i koordynacja działań  stowarzyszeń i innych instytucji niosących pomoc osobom starszym, niepełnosprawnym,</w:t>
            </w:r>
            <w:r>
              <w:br/>
              <w:t> 14. Kształtowanie właściwych postaw społecznych wobec osób starszych niepełnosprawnych a zwłaszcza tolerancji i życzliwości, a także przeciwdziałanie dyskryminacji osób starszych.</w:t>
            </w:r>
          </w:p>
          <w:p w:rsidR="000F6BF6" w:rsidRPr="00B36EF4" w:rsidRDefault="000F6BF6" w:rsidP="00B36EF4">
            <w:pPr>
              <w:spacing w:line="240" w:lineRule="auto"/>
              <w:rPr>
                <w:sz w:val="22"/>
              </w:rPr>
            </w:pPr>
          </w:p>
        </w:tc>
      </w:tr>
      <w:tr w:rsidR="000F6BF6" w:rsidTr="00B36EF4">
        <w:tc>
          <w:tcPr>
            <w:tcW w:w="2257" w:type="dxa"/>
          </w:tcPr>
          <w:p w:rsidR="000F6BF6" w:rsidRPr="00B36EF4" w:rsidRDefault="000F6BF6" w:rsidP="00B36EF4">
            <w:pPr>
              <w:spacing w:line="240" w:lineRule="auto"/>
              <w:rPr>
                <w:sz w:val="22"/>
              </w:rPr>
            </w:pPr>
            <w:proofErr w:type="spellStart"/>
            <w:r w:rsidRPr="00B36EF4">
              <w:rPr>
                <w:sz w:val="22"/>
              </w:rPr>
              <w:lastRenderedPageBreak/>
              <w:t>III.</w:t>
            </w:r>
            <w:proofErr w:type="gramStart"/>
            <w:r w:rsidRPr="00B36EF4">
              <w:rPr>
                <w:sz w:val="22"/>
              </w:rPr>
              <w:t>Informacja</w:t>
            </w:r>
            <w:proofErr w:type="spellEnd"/>
            <w:r w:rsidRPr="00B36EF4">
              <w:rPr>
                <w:sz w:val="22"/>
              </w:rPr>
              <w:t xml:space="preserve"> </w:t>
            </w:r>
            <w:r w:rsidR="00F42458" w:rsidRPr="00B36EF4">
              <w:rPr>
                <w:sz w:val="22"/>
              </w:rPr>
              <w:t xml:space="preserve"> </w:t>
            </w:r>
            <w:r w:rsidRPr="00B36EF4">
              <w:rPr>
                <w:sz w:val="22"/>
              </w:rPr>
              <w:t>o</w:t>
            </w:r>
            <w:proofErr w:type="gramEnd"/>
            <w:r w:rsidRPr="00B36EF4">
              <w:rPr>
                <w:sz w:val="22"/>
              </w:rPr>
              <w:t xml:space="preserve"> działalności gospodarczej.</w:t>
            </w:r>
          </w:p>
        </w:tc>
        <w:tc>
          <w:tcPr>
            <w:tcW w:w="6983" w:type="dxa"/>
          </w:tcPr>
          <w:p w:rsidR="000F6BF6" w:rsidRPr="00B36EF4" w:rsidRDefault="000F6BF6" w:rsidP="00B36EF4">
            <w:pPr>
              <w:spacing w:line="240" w:lineRule="auto"/>
              <w:rPr>
                <w:sz w:val="22"/>
              </w:rPr>
            </w:pPr>
            <w:r w:rsidRPr="00B36EF4">
              <w:rPr>
                <w:sz w:val="22"/>
              </w:rPr>
              <w:t>Federacja nie prowadzi działalności gospodarczej.</w:t>
            </w:r>
          </w:p>
        </w:tc>
      </w:tr>
      <w:tr w:rsidR="000F6BF6" w:rsidTr="00B36EF4">
        <w:tc>
          <w:tcPr>
            <w:tcW w:w="2257" w:type="dxa"/>
          </w:tcPr>
          <w:p w:rsidR="000F6BF6" w:rsidRPr="00B36EF4" w:rsidRDefault="000F6BF6" w:rsidP="00B36EF4">
            <w:pPr>
              <w:spacing w:line="240" w:lineRule="auto"/>
              <w:rPr>
                <w:sz w:val="22"/>
              </w:rPr>
            </w:pPr>
            <w:proofErr w:type="spellStart"/>
            <w:r w:rsidRPr="00B36EF4">
              <w:rPr>
                <w:sz w:val="22"/>
              </w:rPr>
              <w:t>IV.Informacja</w:t>
            </w:r>
            <w:proofErr w:type="spellEnd"/>
            <w:r w:rsidRPr="00B36EF4">
              <w:rPr>
                <w:sz w:val="22"/>
              </w:rPr>
              <w:t xml:space="preserve"> o statusie OPP.</w:t>
            </w:r>
          </w:p>
        </w:tc>
        <w:tc>
          <w:tcPr>
            <w:tcW w:w="6983" w:type="dxa"/>
          </w:tcPr>
          <w:p w:rsidR="000F6BF6" w:rsidRPr="00B36EF4" w:rsidRDefault="000F6BF6" w:rsidP="00B36EF4">
            <w:pPr>
              <w:spacing w:line="240" w:lineRule="auto"/>
              <w:rPr>
                <w:sz w:val="22"/>
              </w:rPr>
            </w:pPr>
            <w:r w:rsidRPr="00B36EF4">
              <w:rPr>
                <w:sz w:val="22"/>
              </w:rPr>
              <w:t xml:space="preserve">Federacja nie ma </w:t>
            </w:r>
            <w:proofErr w:type="gramStart"/>
            <w:r w:rsidRPr="00B36EF4">
              <w:rPr>
                <w:sz w:val="22"/>
              </w:rPr>
              <w:t>statusu  OPP</w:t>
            </w:r>
            <w:proofErr w:type="gramEnd"/>
            <w:r w:rsidRPr="00B36EF4">
              <w:rPr>
                <w:sz w:val="22"/>
              </w:rPr>
              <w:t>.</w:t>
            </w:r>
          </w:p>
        </w:tc>
      </w:tr>
      <w:tr w:rsidR="000F6BF6" w:rsidTr="00B36EF4">
        <w:tc>
          <w:tcPr>
            <w:tcW w:w="2257" w:type="dxa"/>
          </w:tcPr>
          <w:p w:rsidR="000F6BF6" w:rsidRPr="00B36EF4" w:rsidRDefault="000F6BF6" w:rsidP="00B36EF4">
            <w:pPr>
              <w:spacing w:line="240" w:lineRule="auto"/>
              <w:rPr>
                <w:sz w:val="22"/>
              </w:rPr>
            </w:pPr>
            <w:proofErr w:type="spellStart"/>
            <w:r w:rsidRPr="00B36EF4">
              <w:rPr>
                <w:sz w:val="22"/>
              </w:rPr>
              <w:t>V.</w:t>
            </w:r>
            <w:r w:rsidR="00EF7106" w:rsidRPr="00B36EF4">
              <w:rPr>
                <w:sz w:val="22"/>
              </w:rPr>
              <w:t>Uchwały</w:t>
            </w:r>
            <w:proofErr w:type="spellEnd"/>
            <w:r w:rsidR="00EF7106" w:rsidRPr="00B36EF4">
              <w:rPr>
                <w:sz w:val="22"/>
              </w:rPr>
              <w:t xml:space="preserve"> Walnego Zebrania Czł</w:t>
            </w:r>
            <w:r w:rsidRPr="00B36EF4">
              <w:rPr>
                <w:sz w:val="22"/>
              </w:rPr>
              <w:t>onków</w:t>
            </w:r>
          </w:p>
        </w:tc>
        <w:tc>
          <w:tcPr>
            <w:tcW w:w="6983" w:type="dxa"/>
          </w:tcPr>
          <w:p w:rsidR="000F6BF6" w:rsidRDefault="00F42458" w:rsidP="00B36EF4">
            <w:pPr>
              <w:spacing w:line="240" w:lineRule="auto"/>
              <w:rPr>
                <w:sz w:val="22"/>
              </w:rPr>
            </w:pPr>
            <w:r w:rsidRPr="00B36EF4">
              <w:rPr>
                <w:sz w:val="22"/>
              </w:rPr>
              <w:t>Uchwały z I Walnego Zebrania Członków federacji w dniu 05.02.2015</w:t>
            </w:r>
            <w:proofErr w:type="gramStart"/>
            <w:r w:rsidRPr="00B36EF4">
              <w:rPr>
                <w:sz w:val="22"/>
              </w:rPr>
              <w:t>r</w:t>
            </w:r>
            <w:proofErr w:type="gramEnd"/>
            <w:r w:rsidRPr="00B36EF4">
              <w:rPr>
                <w:sz w:val="22"/>
              </w:rPr>
              <w:t>.</w:t>
            </w:r>
            <w:r w:rsidR="00EF7F05">
              <w:rPr>
                <w:sz w:val="22"/>
              </w:rPr>
              <w:t>:</w:t>
            </w:r>
          </w:p>
          <w:p w:rsidR="00EF7F05" w:rsidRDefault="00EF7F05" w:rsidP="00B36EF4">
            <w:pPr>
              <w:spacing w:line="240" w:lineRule="auto"/>
              <w:rPr>
                <w:b/>
              </w:rPr>
            </w:pPr>
            <w:r w:rsidRPr="007B2B90">
              <w:rPr>
                <w:b/>
              </w:rPr>
              <w:t xml:space="preserve">Uchwała nr </w:t>
            </w:r>
            <w:r>
              <w:rPr>
                <w:b/>
              </w:rPr>
              <w:t>1</w:t>
            </w:r>
            <w:r w:rsidRPr="007B2B90">
              <w:rPr>
                <w:b/>
              </w:rPr>
              <w:t>/2015</w:t>
            </w:r>
            <w:r>
              <w:rPr>
                <w:b/>
              </w:rPr>
              <w:t xml:space="preserve"> </w:t>
            </w:r>
            <w:r w:rsidRPr="007B2B90">
              <w:rPr>
                <w:b/>
              </w:rPr>
              <w:t xml:space="preserve">w sprawie </w:t>
            </w:r>
            <w:r>
              <w:rPr>
                <w:b/>
              </w:rPr>
              <w:t xml:space="preserve">przyjęcia Regulaminu I Walnego </w:t>
            </w:r>
            <w:proofErr w:type="gramStart"/>
            <w:r>
              <w:rPr>
                <w:b/>
              </w:rPr>
              <w:t xml:space="preserve">Zebrania </w:t>
            </w:r>
            <w:r w:rsidRPr="007B2B90">
              <w:rPr>
                <w:b/>
              </w:rPr>
              <w:t xml:space="preserve"> </w:t>
            </w:r>
            <w:r>
              <w:rPr>
                <w:b/>
              </w:rPr>
              <w:t>członków</w:t>
            </w:r>
            <w:proofErr w:type="gramEnd"/>
            <w:r>
              <w:rPr>
                <w:b/>
              </w:rPr>
              <w:t xml:space="preserve">  </w:t>
            </w:r>
            <w:r w:rsidRPr="007B2B90">
              <w:rPr>
                <w:b/>
              </w:rPr>
              <w:t>Federacji</w:t>
            </w:r>
          </w:p>
          <w:p w:rsidR="00EF7F05" w:rsidRDefault="00EF7F05" w:rsidP="00B36EF4">
            <w:pPr>
              <w:spacing w:line="240" w:lineRule="auto"/>
              <w:rPr>
                <w:b/>
              </w:rPr>
            </w:pPr>
            <w:r w:rsidRPr="00AF248D">
              <w:rPr>
                <w:b/>
              </w:rPr>
              <w:t xml:space="preserve">Uchwała nr </w:t>
            </w:r>
            <w:r>
              <w:rPr>
                <w:b/>
              </w:rPr>
              <w:t>2</w:t>
            </w:r>
            <w:r w:rsidRPr="00AF248D">
              <w:rPr>
                <w:b/>
              </w:rPr>
              <w:t>/2015</w:t>
            </w:r>
            <w:r>
              <w:rPr>
                <w:b/>
              </w:rPr>
              <w:t xml:space="preserve"> </w:t>
            </w:r>
            <w:r w:rsidRPr="00AF248D">
              <w:rPr>
                <w:b/>
              </w:rPr>
              <w:t>w sprawie przyjęcia na członków zwyczajnych Federacji UTW</w:t>
            </w:r>
          </w:p>
          <w:p w:rsidR="00EF7F05" w:rsidRDefault="00EF7F05" w:rsidP="00B36EF4">
            <w:pPr>
              <w:spacing w:line="240" w:lineRule="auto"/>
              <w:rPr>
                <w:b/>
              </w:rPr>
            </w:pPr>
            <w:r w:rsidRPr="007B2B90">
              <w:rPr>
                <w:b/>
              </w:rPr>
              <w:t>Uchwała nr</w:t>
            </w:r>
            <w:r>
              <w:rPr>
                <w:b/>
              </w:rPr>
              <w:t xml:space="preserve"> 3</w:t>
            </w:r>
            <w:r w:rsidRPr="007B2B90">
              <w:rPr>
                <w:b/>
              </w:rPr>
              <w:t>/2015</w:t>
            </w:r>
            <w:r>
              <w:rPr>
                <w:b/>
              </w:rPr>
              <w:t xml:space="preserve"> </w:t>
            </w:r>
            <w:r w:rsidRPr="007B2B90">
              <w:rPr>
                <w:b/>
              </w:rPr>
              <w:t xml:space="preserve">w sprawie </w:t>
            </w:r>
            <w:r>
              <w:rPr>
                <w:b/>
              </w:rPr>
              <w:t xml:space="preserve">określenia regulaminu przeprowadzenia wyborów do </w:t>
            </w:r>
            <w:proofErr w:type="gramStart"/>
            <w:r>
              <w:rPr>
                <w:b/>
              </w:rPr>
              <w:t xml:space="preserve">władz  </w:t>
            </w:r>
            <w:r w:rsidRPr="007B2B90">
              <w:rPr>
                <w:b/>
              </w:rPr>
              <w:t>Federacji</w:t>
            </w:r>
            <w:proofErr w:type="gramEnd"/>
            <w:r>
              <w:rPr>
                <w:b/>
              </w:rPr>
              <w:t xml:space="preserve"> UTW</w:t>
            </w:r>
          </w:p>
          <w:p w:rsidR="00EF7F05" w:rsidRDefault="00EF7F05" w:rsidP="00B36EF4">
            <w:pPr>
              <w:spacing w:line="240" w:lineRule="auto"/>
              <w:rPr>
                <w:b/>
              </w:rPr>
            </w:pPr>
            <w:r w:rsidRPr="007B2B90">
              <w:rPr>
                <w:b/>
              </w:rPr>
              <w:t xml:space="preserve">Uchwała nr </w:t>
            </w:r>
            <w:r>
              <w:rPr>
                <w:b/>
              </w:rPr>
              <w:t>4</w:t>
            </w:r>
            <w:r w:rsidRPr="007B2B90">
              <w:rPr>
                <w:b/>
              </w:rPr>
              <w:t>/2015</w:t>
            </w:r>
            <w:r>
              <w:rPr>
                <w:b/>
              </w:rPr>
              <w:t xml:space="preserve"> </w:t>
            </w:r>
            <w:r w:rsidRPr="007B2B90">
              <w:rPr>
                <w:b/>
              </w:rPr>
              <w:t>w sprawie wyboru Prezesa Federacji</w:t>
            </w:r>
            <w:r>
              <w:rPr>
                <w:b/>
              </w:rPr>
              <w:t xml:space="preserve"> UTW</w:t>
            </w:r>
          </w:p>
          <w:p w:rsidR="00EF7F05" w:rsidRDefault="00EF7F05" w:rsidP="00B36EF4">
            <w:pPr>
              <w:spacing w:line="240" w:lineRule="auto"/>
              <w:rPr>
                <w:b/>
              </w:rPr>
            </w:pPr>
            <w:r w:rsidRPr="007B2B90">
              <w:rPr>
                <w:b/>
              </w:rPr>
              <w:t xml:space="preserve">Uchwała nr </w:t>
            </w:r>
            <w:r>
              <w:rPr>
                <w:b/>
              </w:rPr>
              <w:t>5</w:t>
            </w:r>
            <w:r w:rsidRPr="007B2B90">
              <w:rPr>
                <w:b/>
              </w:rPr>
              <w:t>/2015</w:t>
            </w:r>
            <w:r>
              <w:rPr>
                <w:b/>
              </w:rPr>
              <w:t xml:space="preserve"> </w:t>
            </w:r>
            <w:r w:rsidRPr="007B2B90">
              <w:rPr>
                <w:b/>
              </w:rPr>
              <w:t xml:space="preserve">w sprawie wyboru </w:t>
            </w:r>
            <w:r>
              <w:rPr>
                <w:b/>
              </w:rPr>
              <w:t>Rady</w:t>
            </w:r>
            <w:r w:rsidRPr="007B2B90">
              <w:rPr>
                <w:b/>
              </w:rPr>
              <w:t xml:space="preserve"> Federacji</w:t>
            </w:r>
          </w:p>
          <w:p w:rsidR="00EF7F05" w:rsidRDefault="00EF7F05" w:rsidP="00B36EF4">
            <w:pPr>
              <w:spacing w:line="240" w:lineRule="auto"/>
              <w:rPr>
                <w:b/>
              </w:rPr>
            </w:pPr>
            <w:r w:rsidRPr="007B2B90">
              <w:rPr>
                <w:b/>
              </w:rPr>
              <w:t xml:space="preserve">Uchwała nr </w:t>
            </w:r>
            <w:r>
              <w:rPr>
                <w:b/>
              </w:rPr>
              <w:t>6</w:t>
            </w:r>
            <w:r w:rsidRPr="007B2B90">
              <w:rPr>
                <w:b/>
              </w:rPr>
              <w:t>/2015</w:t>
            </w:r>
            <w:r>
              <w:rPr>
                <w:b/>
              </w:rPr>
              <w:t xml:space="preserve"> </w:t>
            </w:r>
            <w:r w:rsidRPr="007B2B90">
              <w:rPr>
                <w:b/>
              </w:rPr>
              <w:t xml:space="preserve">w sprawie wyboru </w:t>
            </w:r>
            <w:r>
              <w:rPr>
                <w:b/>
              </w:rPr>
              <w:t xml:space="preserve">Komisji </w:t>
            </w:r>
            <w:proofErr w:type="gramStart"/>
            <w:r>
              <w:rPr>
                <w:b/>
              </w:rPr>
              <w:t xml:space="preserve">Rewizyjnej </w:t>
            </w:r>
            <w:r w:rsidRPr="007B2B90">
              <w:rPr>
                <w:b/>
              </w:rPr>
              <w:t xml:space="preserve"> Federacji</w:t>
            </w:r>
            <w:proofErr w:type="gramEnd"/>
            <w:r>
              <w:rPr>
                <w:b/>
              </w:rPr>
              <w:t xml:space="preserve"> UTW</w:t>
            </w:r>
          </w:p>
          <w:p w:rsidR="00EF7F05" w:rsidRDefault="00EF7F05" w:rsidP="00B36EF4">
            <w:pPr>
              <w:spacing w:line="240" w:lineRule="auto"/>
              <w:rPr>
                <w:b/>
              </w:rPr>
            </w:pPr>
            <w:r w:rsidRPr="007B2B90">
              <w:rPr>
                <w:b/>
              </w:rPr>
              <w:t>Uchwała nr</w:t>
            </w:r>
            <w:r>
              <w:rPr>
                <w:b/>
              </w:rPr>
              <w:t xml:space="preserve"> 7</w:t>
            </w:r>
            <w:r w:rsidRPr="007B2B90">
              <w:rPr>
                <w:b/>
              </w:rPr>
              <w:t>/2015</w:t>
            </w:r>
            <w:r>
              <w:rPr>
                <w:b/>
              </w:rPr>
              <w:t xml:space="preserve"> </w:t>
            </w:r>
            <w:r w:rsidRPr="007B2B90">
              <w:rPr>
                <w:b/>
              </w:rPr>
              <w:t xml:space="preserve">w sprawie </w:t>
            </w:r>
            <w:r>
              <w:rPr>
                <w:b/>
              </w:rPr>
              <w:t xml:space="preserve">określenia </w:t>
            </w:r>
            <w:proofErr w:type="gramStart"/>
            <w:r>
              <w:rPr>
                <w:b/>
              </w:rPr>
              <w:t>wysokości  składki</w:t>
            </w:r>
            <w:proofErr w:type="gramEnd"/>
            <w:r>
              <w:rPr>
                <w:b/>
              </w:rPr>
              <w:t xml:space="preserve"> członkowskiej  </w:t>
            </w:r>
            <w:r w:rsidRPr="007B2B90">
              <w:rPr>
                <w:b/>
              </w:rPr>
              <w:t>Federacji</w:t>
            </w:r>
            <w:r>
              <w:rPr>
                <w:b/>
              </w:rPr>
              <w:t xml:space="preserve"> UTW </w:t>
            </w:r>
          </w:p>
          <w:p w:rsidR="00EF7F05" w:rsidRDefault="006A16F1" w:rsidP="00B36EF4">
            <w:pPr>
              <w:spacing w:line="240" w:lineRule="auto"/>
              <w:rPr>
                <w:b/>
              </w:rPr>
            </w:pPr>
            <w:r w:rsidRPr="007B2B90">
              <w:rPr>
                <w:b/>
              </w:rPr>
              <w:lastRenderedPageBreak/>
              <w:t>Uchwała nr</w:t>
            </w:r>
            <w:r>
              <w:rPr>
                <w:b/>
              </w:rPr>
              <w:t xml:space="preserve"> 8</w:t>
            </w:r>
            <w:r w:rsidRPr="007B2B90">
              <w:rPr>
                <w:b/>
              </w:rPr>
              <w:t>/2015</w:t>
            </w:r>
            <w:r>
              <w:rPr>
                <w:b/>
              </w:rPr>
              <w:t xml:space="preserve"> </w:t>
            </w:r>
            <w:r w:rsidRPr="007B2B90">
              <w:rPr>
                <w:b/>
              </w:rPr>
              <w:t xml:space="preserve">w sprawie </w:t>
            </w:r>
            <w:r>
              <w:rPr>
                <w:b/>
              </w:rPr>
              <w:t xml:space="preserve">określenia Regulaminu opłacania składek </w:t>
            </w:r>
            <w:proofErr w:type="gramStart"/>
            <w:r>
              <w:rPr>
                <w:b/>
              </w:rPr>
              <w:t xml:space="preserve">członkowskich  </w:t>
            </w:r>
            <w:r w:rsidRPr="007B2B90">
              <w:rPr>
                <w:b/>
              </w:rPr>
              <w:t>Federacji</w:t>
            </w:r>
            <w:proofErr w:type="gramEnd"/>
            <w:r>
              <w:rPr>
                <w:b/>
              </w:rPr>
              <w:t xml:space="preserve"> UTW</w:t>
            </w:r>
          </w:p>
          <w:p w:rsidR="006A16F1" w:rsidRDefault="006A16F1" w:rsidP="00B36EF4">
            <w:pPr>
              <w:spacing w:line="240" w:lineRule="auto"/>
              <w:rPr>
                <w:b/>
              </w:rPr>
            </w:pPr>
            <w:r w:rsidRPr="00B656AB">
              <w:rPr>
                <w:b/>
              </w:rPr>
              <w:t>Uchwała nr 8a/2015</w:t>
            </w:r>
            <w:r>
              <w:rPr>
                <w:b/>
              </w:rPr>
              <w:t xml:space="preserve"> </w:t>
            </w:r>
            <w:r w:rsidRPr="00B656AB">
              <w:rPr>
                <w:b/>
              </w:rPr>
              <w:t xml:space="preserve">w sprawie określenia terminu </w:t>
            </w:r>
            <w:proofErr w:type="gramStart"/>
            <w:r w:rsidRPr="00B656AB">
              <w:rPr>
                <w:b/>
              </w:rPr>
              <w:t>płatności   składki</w:t>
            </w:r>
            <w:proofErr w:type="gramEnd"/>
            <w:r w:rsidRPr="00B656AB">
              <w:rPr>
                <w:b/>
              </w:rPr>
              <w:t xml:space="preserve"> członkowskiej  Federacji UTW za rok 2015</w:t>
            </w:r>
          </w:p>
          <w:p w:rsidR="006A16F1" w:rsidRDefault="006A16F1" w:rsidP="00B36EF4">
            <w:pPr>
              <w:spacing w:line="240" w:lineRule="auto"/>
              <w:rPr>
                <w:b/>
              </w:rPr>
            </w:pPr>
            <w:r w:rsidRPr="007B2B90">
              <w:rPr>
                <w:b/>
              </w:rPr>
              <w:t>Uchwała nr</w:t>
            </w:r>
            <w:r>
              <w:rPr>
                <w:b/>
              </w:rPr>
              <w:t xml:space="preserve"> 9</w:t>
            </w:r>
            <w:r w:rsidRPr="007B2B90">
              <w:rPr>
                <w:b/>
              </w:rPr>
              <w:t>/2015</w:t>
            </w:r>
            <w:r>
              <w:rPr>
                <w:b/>
              </w:rPr>
              <w:t xml:space="preserve"> </w:t>
            </w:r>
            <w:r w:rsidRPr="007B2B90">
              <w:rPr>
                <w:b/>
              </w:rPr>
              <w:t xml:space="preserve">w sprawie </w:t>
            </w:r>
            <w:r>
              <w:rPr>
                <w:b/>
              </w:rPr>
              <w:t xml:space="preserve">określenia terminu pierwszego posiedzenia </w:t>
            </w:r>
            <w:proofErr w:type="gramStart"/>
            <w:r>
              <w:rPr>
                <w:b/>
              </w:rPr>
              <w:t xml:space="preserve">Rady   </w:t>
            </w:r>
            <w:r w:rsidRPr="007B2B90">
              <w:rPr>
                <w:b/>
              </w:rPr>
              <w:t>Federacji</w:t>
            </w:r>
            <w:proofErr w:type="gramEnd"/>
            <w:r>
              <w:rPr>
                <w:b/>
              </w:rPr>
              <w:t xml:space="preserve"> UTW</w:t>
            </w:r>
          </w:p>
          <w:p w:rsidR="006A16F1" w:rsidRDefault="006A16F1" w:rsidP="00B36EF4">
            <w:pPr>
              <w:spacing w:line="240" w:lineRule="auto"/>
              <w:rPr>
                <w:b/>
              </w:rPr>
            </w:pPr>
            <w:r w:rsidRPr="007B2B90">
              <w:rPr>
                <w:b/>
              </w:rPr>
              <w:t>Uchwała nr</w:t>
            </w:r>
            <w:r>
              <w:rPr>
                <w:b/>
              </w:rPr>
              <w:t xml:space="preserve"> 10</w:t>
            </w:r>
            <w:r w:rsidRPr="007B2B90">
              <w:rPr>
                <w:b/>
              </w:rPr>
              <w:t>/2015</w:t>
            </w:r>
            <w:r>
              <w:rPr>
                <w:b/>
              </w:rPr>
              <w:t xml:space="preserve"> </w:t>
            </w:r>
            <w:r w:rsidRPr="007B2B90">
              <w:rPr>
                <w:b/>
              </w:rPr>
              <w:t xml:space="preserve">w sprawie </w:t>
            </w:r>
            <w:r>
              <w:rPr>
                <w:b/>
              </w:rPr>
              <w:t xml:space="preserve">Deklaracji </w:t>
            </w:r>
            <w:proofErr w:type="gramStart"/>
            <w:r>
              <w:rPr>
                <w:b/>
              </w:rPr>
              <w:t xml:space="preserve">programowej   </w:t>
            </w:r>
            <w:r w:rsidRPr="007B2B90">
              <w:rPr>
                <w:b/>
              </w:rPr>
              <w:t>Federacji</w:t>
            </w:r>
            <w:proofErr w:type="gramEnd"/>
            <w:r>
              <w:rPr>
                <w:b/>
              </w:rPr>
              <w:t xml:space="preserve"> UTW</w:t>
            </w:r>
          </w:p>
          <w:p w:rsidR="006A16F1" w:rsidRDefault="006A16F1" w:rsidP="00B36EF4">
            <w:pPr>
              <w:spacing w:line="240" w:lineRule="auto"/>
              <w:rPr>
                <w:b/>
              </w:rPr>
            </w:pPr>
            <w:r w:rsidRPr="007B2B90">
              <w:rPr>
                <w:b/>
              </w:rPr>
              <w:t>Uchwała nr</w:t>
            </w:r>
            <w:r>
              <w:rPr>
                <w:b/>
              </w:rPr>
              <w:t xml:space="preserve"> 11</w:t>
            </w:r>
            <w:r w:rsidRPr="007B2B90">
              <w:rPr>
                <w:b/>
              </w:rPr>
              <w:t>/2015</w:t>
            </w:r>
            <w:r>
              <w:rPr>
                <w:b/>
              </w:rPr>
              <w:t xml:space="preserve"> w sprawie powołania rzecznika Federacji UTW</w:t>
            </w:r>
          </w:p>
          <w:p w:rsidR="00EF7F05" w:rsidRDefault="00EF7F05" w:rsidP="00B36EF4">
            <w:pPr>
              <w:spacing w:line="240" w:lineRule="auto"/>
              <w:rPr>
                <w:sz w:val="22"/>
              </w:rPr>
            </w:pPr>
          </w:p>
          <w:p w:rsidR="006A16F1" w:rsidRPr="006A16F1" w:rsidRDefault="006A16F1" w:rsidP="00B36EF4">
            <w:pPr>
              <w:spacing w:line="240" w:lineRule="auto"/>
              <w:rPr>
                <w:b/>
                <w:color w:val="FF0000"/>
                <w:sz w:val="22"/>
              </w:rPr>
            </w:pPr>
            <w:r w:rsidRPr="006A16F1">
              <w:rPr>
                <w:b/>
                <w:color w:val="FF0000"/>
                <w:sz w:val="22"/>
              </w:rPr>
              <w:t>Uchwały zostały zrealizowane</w:t>
            </w:r>
          </w:p>
        </w:tc>
      </w:tr>
      <w:tr w:rsidR="000F6BF6" w:rsidTr="00B36EF4">
        <w:tc>
          <w:tcPr>
            <w:tcW w:w="2257" w:type="dxa"/>
          </w:tcPr>
          <w:p w:rsidR="000F6BF6" w:rsidRPr="00B36EF4" w:rsidRDefault="00EF7106" w:rsidP="00B36EF4">
            <w:pPr>
              <w:spacing w:line="240" w:lineRule="auto"/>
              <w:rPr>
                <w:sz w:val="22"/>
              </w:rPr>
            </w:pPr>
            <w:proofErr w:type="spellStart"/>
            <w:r w:rsidRPr="00B36EF4">
              <w:rPr>
                <w:sz w:val="22"/>
              </w:rPr>
              <w:lastRenderedPageBreak/>
              <w:t>VI.Informacje</w:t>
            </w:r>
            <w:proofErr w:type="spellEnd"/>
            <w:r w:rsidRPr="00B36EF4">
              <w:rPr>
                <w:sz w:val="22"/>
              </w:rPr>
              <w:t xml:space="preserve"> finansowe.</w:t>
            </w:r>
          </w:p>
        </w:tc>
        <w:tc>
          <w:tcPr>
            <w:tcW w:w="6983" w:type="dxa"/>
          </w:tcPr>
          <w:p w:rsidR="000F6BF6" w:rsidRPr="00B36EF4" w:rsidRDefault="00EF7106" w:rsidP="00B36EF4">
            <w:pPr>
              <w:spacing w:line="240" w:lineRule="auto"/>
              <w:rPr>
                <w:sz w:val="22"/>
              </w:rPr>
            </w:pPr>
            <w:r w:rsidRPr="00B36EF4">
              <w:rPr>
                <w:sz w:val="22"/>
              </w:rPr>
              <w:t>Informacje finansowe zawarte są w sprawozdaniu</w:t>
            </w:r>
            <w:r w:rsidR="000E2AAC" w:rsidRPr="00B36EF4">
              <w:rPr>
                <w:sz w:val="22"/>
              </w:rPr>
              <w:t xml:space="preserve"> finansowym.</w:t>
            </w:r>
          </w:p>
        </w:tc>
      </w:tr>
      <w:tr w:rsidR="000F6BF6" w:rsidTr="00B36EF4">
        <w:tc>
          <w:tcPr>
            <w:tcW w:w="2257" w:type="dxa"/>
          </w:tcPr>
          <w:p w:rsidR="000F6BF6" w:rsidRPr="00B36EF4" w:rsidRDefault="000E2AAC" w:rsidP="00B36EF4">
            <w:pPr>
              <w:spacing w:line="240" w:lineRule="auto"/>
              <w:rPr>
                <w:sz w:val="22"/>
              </w:rPr>
            </w:pPr>
            <w:proofErr w:type="spellStart"/>
            <w:r w:rsidRPr="00B36EF4">
              <w:rPr>
                <w:sz w:val="22"/>
              </w:rPr>
              <w:t>VII.Dane</w:t>
            </w:r>
            <w:proofErr w:type="spellEnd"/>
            <w:r w:rsidRPr="00B36EF4">
              <w:rPr>
                <w:sz w:val="22"/>
              </w:rPr>
              <w:t xml:space="preserve"> o działalności zleconej przez podmioty samorządowe.</w:t>
            </w:r>
          </w:p>
        </w:tc>
        <w:tc>
          <w:tcPr>
            <w:tcW w:w="6983" w:type="dxa"/>
          </w:tcPr>
          <w:p w:rsidR="000F6BF6" w:rsidRPr="00B36EF4" w:rsidRDefault="000E2AAC" w:rsidP="00B36EF4">
            <w:pPr>
              <w:spacing w:line="240" w:lineRule="auto"/>
              <w:rPr>
                <w:sz w:val="22"/>
              </w:rPr>
            </w:pPr>
            <w:r w:rsidRPr="00B36EF4">
              <w:rPr>
                <w:sz w:val="22"/>
              </w:rPr>
              <w:t>Federacja nie prowadziła działalności zleconej przez podmioty samorządowe.</w:t>
            </w:r>
          </w:p>
        </w:tc>
      </w:tr>
      <w:tr w:rsidR="000F6BF6" w:rsidTr="00B36EF4">
        <w:tc>
          <w:tcPr>
            <w:tcW w:w="2257" w:type="dxa"/>
          </w:tcPr>
          <w:p w:rsidR="000F6BF6" w:rsidRPr="00B36EF4" w:rsidRDefault="000E2AAC" w:rsidP="00B36EF4">
            <w:pPr>
              <w:spacing w:line="240" w:lineRule="auto"/>
              <w:rPr>
                <w:sz w:val="22"/>
              </w:rPr>
            </w:pPr>
            <w:proofErr w:type="spellStart"/>
            <w:r w:rsidRPr="00B36EF4">
              <w:rPr>
                <w:sz w:val="22"/>
              </w:rPr>
              <w:t>VIII.Dane</w:t>
            </w:r>
            <w:proofErr w:type="spellEnd"/>
            <w:r w:rsidRPr="00B36EF4">
              <w:rPr>
                <w:sz w:val="22"/>
              </w:rPr>
              <w:t xml:space="preserve"> o działalności w zakresie zadań publicznych dofinansowanych przez podmioty samorządowe.</w:t>
            </w:r>
          </w:p>
        </w:tc>
        <w:tc>
          <w:tcPr>
            <w:tcW w:w="6983" w:type="dxa"/>
          </w:tcPr>
          <w:p w:rsidR="000F6BF6" w:rsidRPr="00B36EF4" w:rsidRDefault="000E2AAC" w:rsidP="00B36EF4">
            <w:pPr>
              <w:spacing w:line="240" w:lineRule="auto"/>
              <w:rPr>
                <w:sz w:val="22"/>
              </w:rPr>
            </w:pPr>
            <w:r w:rsidRPr="00B36EF4">
              <w:rPr>
                <w:sz w:val="22"/>
              </w:rPr>
              <w:t xml:space="preserve">Federacja nie prowadziła działalności </w:t>
            </w:r>
            <w:proofErr w:type="gramStart"/>
            <w:r w:rsidRPr="00B36EF4">
              <w:rPr>
                <w:sz w:val="22"/>
              </w:rPr>
              <w:t>dofinansowanej  przez</w:t>
            </w:r>
            <w:proofErr w:type="gramEnd"/>
            <w:r w:rsidRPr="00B36EF4">
              <w:rPr>
                <w:sz w:val="22"/>
              </w:rPr>
              <w:t xml:space="preserve"> podmioty samorządowe.</w:t>
            </w:r>
          </w:p>
        </w:tc>
      </w:tr>
      <w:tr w:rsidR="000F6BF6" w:rsidTr="00B36EF4">
        <w:tc>
          <w:tcPr>
            <w:tcW w:w="2257" w:type="dxa"/>
          </w:tcPr>
          <w:p w:rsidR="000F6BF6" w:rsidRPr="00B36EF4" w:rsidRDefault="000E2AAC" w:rsidP="00036B63">
            <w:pPr>
              <w:spacing w:line="240" w:lineRule="auto"/>
              <w:rPr>
                <w:sz w:val="22"/>
              </w:rPr>
            </w:pPr>
            <w:r w:rsidRPr="00B36EF4">
              <w:rPr>
                <w:sz w:val="22"/>
              </w:rPr>
              <w:t xml:space="preserve">IX. Realizacja zadań w roku </w:t>
            </w:r>
            <w:r w:rsidR="00036B63">
              <w:rPr>
                <w:sz w:val="22"/>
              </w:rPr>
              <w:t>2015</w:t>
            </w:r>
          </w:p>
        </w:tc>
        <w:tc>
          <w:tcPr>
            <w:tcW w:w="6983" w:type="dxa"/>
          </w:tcPr>
          <w:p w:rsidR="000B00FE" w:rsidRDefault="000B00FE" w:rsidP="00B36EF4">
            <w:pPr>
              <w:spacing w:line="240" w:lineRule="auto"/>
              <w:rPr>
                <w:color w:val="FF0000"/>
                <w:sz w:val="22"/>
              </w:rPr>
            </w:pPr>
          </w:p>
          <w:p w:rsidR="00036B63" w:rsidRDefault="00036B63" w:rsidP="000B00FE">
            <w:pPr>
              <w:spacing w:line="240" w:lineRule="auto"/>
              <w:rPr>
                <w:color w:val="FF0000"/>
                <w:sz w:val="22"/>
              </w:rPr>
            </w:pPr>
          </w:p>
          <w:p w:rsidR="000B00FE" w:rsidRDefault="000B00FE" w:rsidP="000B00FE">
            <w:pPr>
              <w:spacing w:line="240" w:lineRule="auto"/>
              <w:rPr>
                <w:color w:val="FF0000"/>
                <w:sz w:val="22"/>
              </w:rPr>
            </w:pPr>
          </w:p>
          <w:p w:rsidR="00036B63" w:rsidRPr="0008652D" w:rsidRDefault="00036B63" w:rsidP="00036B63">
            <w:pPr>
              <w:jc w:val="both"/>
            </w:pPr>
            <w:r w:rsidRPr="0008652D">
              <w:t>Działalność Federacji Uniwersytetów Trzeciego Wieku rozpoczęła się praktycznie wraz z pierwszym posiedzeniem członków założycieli w dniu 29.12.2014. Wtedy też zostały nakreślone 3 główne kierunki działania organizacji na rok 2015:</w:t>
            </w:r>
          </w:p>
          <w:p w:rsidR="00036B63" w:rsidRDefault="00036B63" w:rsidP="00036B63">
            <w:pPr>
              <w:pStyle w:val="Akapitzlist"/>
              <w:numPr>
                <w:ilvl w:val="0"/>
                <w:numId w:val="2"/>
              </w:numPr>
              <w:spacing w:after="200"/>
              <w:contextualSpacing w:val="0"/>
              <w:jc w:val="both"/>
            </w:pPr>
            <w:proofErr w:type="gramStart"/>
            <w:r>
              <w:t>system</w:t>
            </w:r>
            <w:proofErr w:type="gramEnd"/>
            <w:r>
              <w:t xml:space="preserve"> komunikacji wewnętrznej i zewnętrznej</w:t>
            </w:r>
          </w:p>
          <w:p w:rsidR="00036B63" w:rsidRPr="0008652D" w:rsidRDefault="00036B63" w:rsidP="00036B63">
            <w:pPr>
              <w:pStyle w:val="Akapitzlist"/>
              <w:numPr>
                <w:ilvl w:val="0"/>
                <w:numId w:val="2"/>
              </w:numPr>
              <w:spacing w:after="200"/>
              <w:contextualSpacing w:val="0"/>
              <w:jc w:val="both"/>
            </w:pPr>
            <w:proofErr w:type="gramStart"/>
            <w:r w:rsidRPr="0008652D">
              <w:t>promocja</w:t>
            </w:r>
            <w:proofErr w:type="gramEnd"/>
            <w:r w:rsidRPr="0008652D">
              <w:t xml:space="preserve"> w środowisku związanym z działaniem na rzecz seniorów</w:t>
            </w:r>
          </w:p>
          <w:p w:rsidR="00036B63" w:rsidRPr="0008652D" w:rsidRDefault="00036B63" w:rsidP="00036B63">
            <w:pPr>
              <w:pStyle w:val="Akapitzlist"/>
              <w:numPr>
                <w:ilvl w:val="0"/>
                <w:numId w:val="2"/>
              </w:numPr>
              <w:spacing w:after="200"/>
              <w:contextualSpacing w:val="0"/>
              <w:jc w:val="both"/>
            </w:pPr>
            <w:r w:rsidRPr="0008652D">
              <w:t xml:space="preserve">podjęcie działań w związku z </w:t>
            </w:r>
            <w:proofErr w:type="gramStart"/>
            <w:r w:rsidRPr="0008652D">
              <w:t>czterdziestoleciem  ruchu</w:t>
            </w:r>
            <w:proofErr w:type="gramEnd"/>
            <w:r w:rsidRPr="0008652D">
              <w:t xml:space="preserve"> UTW w Polsce</w:t>
            </w:r>
          </w:p>
          <w:p w:rsidR="00036B63" w:rsidRPr="0008652D" w:rsidRDefault="00036B63" w:rsidP="00036B63">
            <w:pPr>
              <w:jc w:val="both"/>
            </w:pPr>
            <w:r w:rsidRPr="0008652D">
              <w:t>Te priorytety zostały przedstawione i zaaprobowane na I Walnym zebraniu Członków Federacji UTW w dn. 5 luty 2015 r., co znalazło swoje odzwierciedlenie w protokole z zebrania.</w:t>
            </w:r>
          </w:p>
          <w:p w:rsidR="00036B63" w:rsidRPr="0008652D" w:rsidRDefault="00036B63" w:rsidP="00036B63">
            <w:pPr>
              <w:jc w:val="both"/>
            </w:pPr>
          </w:p>
          <w:p w:rsidR="00036B63" w:rsidRPr="0008652D" w:rsidRDefault="00036B63" w:rsidP="00036B63">
            <w:pPr>
              <w:jc w:val="both"/>
              <w:rPr>
                <w:color w:val="FF0000"/>
              </w:rPr>
            </w:pPr>
            <w:r w:rsidRPr="0008652D">
              <w:t xml:space="preserve">Rada Federacji spotkała się razy w celu realizacji nakreślonych przez zebranie walne </w:t>
            </w:r>
            <w:proofErr w:type="gramStart"/>
            <w:r w:rsidRPr="0008652D">
              <w:t>priorytetów  8 razy</w:t>
            </w:r>
            <w:proofErr w:type="gramEnd"/>
            <w:r w:rsidRPr="0008652D">
              <w:t xml:space="preserve"> w </w:t>
            </w:r>
            <w:proofErr w:type="spellStart"/>
            <w:r w:rsidRPr="0008652D">
              <w:t>dn</w:t>
            </w:r>
            <w:proofErr w:type="spellEnd"/>
            <w:r w:rsidRPr="0008652D">
              <w:t xml:space="preserve">: 12 lutego, 3 marca, 7 kwietnia, 12 maja, 9 czerwca, 16 października, 16 listopada, 8 stycznia 2016 r.  </w:t>
            </w:r>
            <w:r w:rsidRPr="00652FC0">
              <w:t>(4 razy w ciągu wakacji spotykał się komitet organizacyjny konferencji)</w:t>
            </w:r>
          </w:p>
          <w:p w:rsidR="00036B63" w:rsidRDefault="00036B63" w:rsidP="00036B63">
            <w:pPr>
              <w:jc w:val="both"/>
            </w:pPr>
            <w:r w:rsidRPr="0008652D">
              <w:t>Stan realizacji priorytetów</w:t>
            </w:r>
            <w:r>
              <w:t>:</w:t>
            </w:r>
          </w:p>
          <w:p w:rsidR="00036B63" w:rsidRPr="0008652D" w:rsidRDefault="00036B63" w:rsidP="00036B63">
            <w:pPr>
              <w:numPr>
                <w:ilvl w:val="0"/>
                <w:numId w:val="3"/>
              </w:numPr>
              <w:spacing w:after="200"/>
              <w:jc w:val="both"/>
            </w:pPr>
            <w:r w:rsidRPr="0008652D">
              <w:lastRenderedPageBreak/>
              <w:t xml:space="preserve">Powstała grupa mailingowa oraz założona została strona internetowa Federacji oraz fan </w:t>
            </w:r>
            <w:proofErr w:type="spellStart"/>
            <w:r w:rsidRPr="0008652D">
              <w:t>page</w:t>
            </w:r>
            <w:proofErr w:type="spellEnd"/>
            <w:r w:rsidRPr="0008652D">
              <w:t xml:space="preserve"> na </w:t>
            </w:r>
            <w:proofErr w:type="spellStart"/>
            <w:r w:rsidRPr="0008652D">
              <w:t>facebooku</w:t>
            </w:r>
            <w:proofErr w:type="spellEnd"/>
            <w:r w:rsidRPr="0008652D">
              <w:t xml:space="preserve">, gdzie zamieszczane są również ciekawostki niezwiązane bezpośrednio z działaniami samej federacji. Grupa mailingowa została ustalona jako podstawowa forma komunikacji już na </w:t>
            </w:r>
            <w:proofErr w:type="gramStart"/>
            <w:r w:rsidRPr="0008652D">
              <w:t>pierwszym  spotkaniu</w:t>
            </w:r>
            <w:proofErr w:type="gramEnd"/>
            <w:r w:rsidRPr="0008652D">
              <w:t xml:space="preserve"> rady federacji.  Komunikacja między radą a członkami federacji odbywa się również za pomocą list mailingowych, w sporadycznych przypadkach telefonicznie.</w:t>
            </w:r>
          </w:p>
          <w:p w:rsidR="00036B63" w:rsidRPr="0008652D" w:rsidRDefault="00036B63" w:rsidP="00036B63">
            <w:pPr>
              <w:pStyle w:val="Akapitzlist"/>
              <w:numPr>
                <w:ilvl w:val="0"/>
                <w:numId w:val="3"/>
              </w:numPr>
            </w:pPr>
            <w:r w:rsidRPr="0008652D">
              <w:t xml:space="preserve">Promocja federacji w środowiskach senioralnych była realizowana na kilka </w:t>
            </w:r>
            <w:proofErr w:type="gramStart"/>
            <w:r w:rsidRPr="0008652D">
              <w:t>sposobów:  poprzez</w:t>
            </w:r>
            <w:proofErr w:type="gramEnd"/>
            <w:r w:rsidRPr="0008652D">
              <w:t xml:space="preserve"> strony internetowe federacji, poprzez powiadomienia listowne oraz pocztą elektroniczną  najważniejszych instytucji samorządowych i podmiotów kształtujących i realizujących politykę senioralną, takich jak </w:t>
            </w:r>
            <w:proofErr w:type="spellStart"/>
            <w:r w:rsidRPr="0008652D">
              <w:t>np</w:t>
            </w:r>
            <w:proofErr w:type="spellEnd"/>
            <w:r w:rsidRPr="0008652D">
              <w:t xml:space="preserve"> Urząd Marszałkowski czy Prezydenci  i Burmistrzowie Miast oraz uniwersytetów trzeciego wieku z Dolnego Śląska oraz ościennych województw. Misja promowania idei i działalności Federacji UTW była realizowana również w postaci wykładów podczas konferencji naukowych krajowych i międzynarodowych oraz spotkań regionalnych: Forum UTW w Bielawie, Konferencja międzynarodowa „Żeby życie nie bolało” w Zgorzelcu, „Dni Gerontologii” we Wrocławiu, konferencje we Lwowie i </w:t>
            </w:r>
            <w:proofErr w:type="spellStart"/>
            <w:r w:rsidRPr="0008652D">
              <w:t>Czerniowcach</w:t>
            </w:r>
            <w:proofErr w:type="spellEnd"/>
            <w:r w:rsidRPr="0008652D">
              <w:t>, spotkania z delegacjami praktyków z UTW z Białorusi i Ukrainy w Uniwersytecie Wrocławski</w:t>
            </w:r>
            <w:r>
              <w:t xml:space="preserve">m, poprzez strony internetowe UTW należących do Federacji, udział </w:t>
            </w:r>
            <w:proofErr w:type="gramStart"/>
            <w:r>
              <w:t xml:space="preserve">w  </w:t>
            </w:r>
            <w:proofErr w:type="spellStart"/>
            <w:r>
              <w:t>w</w:t>
            </w:r>
            <w:proofErr w:type="spellEnd"/>
            <w:proofErr w:type="gramEnd"/>
            <w:r>
              <w:t xml:space="preserve"> IV Konferencja  UTW 16  </w:t>
            </w:r>
            <w:proofErr w:type="spellStart"/>
            <w:r>
              <w:t>grudzien</w:t>
            </w:r>
            <w:proofErr w:type="spellEnd"/>
            <w:r>
              <w:t xml:space="preserve"> 2015,  Kongresie  UTW 31 marca 2015 r.  i w pierwszych obradach Ogólnopolskiego Parlamentu  Seniorów 1 </w:t>
            </w:r>
            <w:proofErr w:type="spellStart"/>
            <w:r>
              <w:t>paźdź</w:t>
            </w:r>
            <w:proofErr w:type="spellEnd"/>
            <w:r>
              <w:t xml:space="preserve"> 2015 r..   </w:t>
            </w:r>
          </w:p>
          <w:p w:rsidR="00036B63" w:rsidRDefault="00036B63" w:rsidP="00036B63">
            <w:pPr>
              <w:pStyle w:val="Akapitzlist"/>
              <w:numPr>
                <w:ilvl w:val="0"/>
                <w:numId w:val="5"/>
              </w:numPr>
              <w:spacing w:after="200"/>
              <w:contextualSpacing w:val="0"/>
              <w:jc w:val="both"/>
            </w:pPr>
            <w:r w:rsidRPr="0008652D">
              <w:t xml:space="preserve">Podstawowym działaniem promującym czterdziestolecie ruchu UTW w Polsce, podjętym przez Federację była organizacja konferencji „Dni Gerontologii- Wrocław 2015”. Konferencja miała początkowo w założeniu inny tytuł: „Dokonania i nowe zadania UTW na Dolnym Śląsku” i miała prezentować potencjał dolnośląskich uniwersytetów trzeciego wieku. W toku prac z partnerami konferencji, jej koncepcja ewoluowała w kierunku konferencji naukowo- praktycznej. Brak zainteresowania lub możliwości czynnym udziałem ze strony takich UTW, które mogłyby zaprezentować swój potencjał, poskutkował ograniczeniem do części naukowej i skoncentrowaniem się na panelu dyskusyjnym w części praktycznej, w którym udział wzięli zarówno przedstawiciele sfederowanych UTW, Urzędu Marszałkowskiego jak i </w:t>
            </w:r>
            <w:r w:rsidRPr="0008652D">
              <w:lastRenderedPageBreak/>
              <w:t xml:space="preserve">specjalistów pracujących z seniorami, jak dyrektor Wrocławskiego Centrum </w:t>
            </w:r>
            <w:proofErr w:type="gramStart"/>
            <w:r w:rsidRPr="0008652D">
              <w:t xml:space="preserve">Seniora . </w:t>
            </w:r>
            <w:proofErr w:type="gramEnd"/>
            <w:r w:rsidRPr="0008652D">
              <w:t xml:space="preserve">Konferencja stała się okazją do zaakcentowania działalności Federacji i uświadomienia </w:t>
            </w:r>
            <w:proofErr w:type="gramStart"/>
            <w:r w:rsidRPr="0008652D">
              <w:t>decydentom  regionalnej</w:t>
            </w:r>
            <w:proofErr w:type="gramEnd"/>
            <w:r w:rsidRPr="0008652D">
              <w:t xml:space="preserve"> polityki senioralnej o istnieniu naszej organizacji. </w:t>
            </w:r>
            <w:r>
              <w:t xml:space="preserve">Była też pierwszym medialnie ważnym wydarzeniem.  </w:t>
            </w:r>
          </w:p>
          <w:p w:rsidR="00036B63" w:rsidRPr="0008652D" w:rsidRDefault="00036B63" w:rsidP="00036B63">
            <w:pPr>
              <w:jc w:val="both"/>
            </w:pPr>
            <w:r w:rsidRPr="0008652D">
              <w:t xml:space="preserve">Pozyskanie </w:t>
            </w:r>
            <w:proofErr w:type="gramStart"/>
            <w:r w:rsidRPr="0008652D">
              <w:t>sponsorów  - kwota</w:t>
            </w:r>
            <w:proofErr w:type="gramEnd"/>
            <w:r w:rsidRPr="0008652D">
              <w:t xml:space="preserve"> posła Piechoty catering o wartości – 5000 i prywatny sponsor – 2000 zł.</w:t>
            </w:r>
          </w:p>
          <w:p w:rsidR="00036B63" w:rsidRPr="0008652D" w:rsidRDefault="00036B63" w:rsidP="00036B63">
            <w:pPr>
              <w:jc w:val="both"/>
            </w:pPr>
            <w:r w:rsidRPr="0008652D">
              <w:t xml:space="preserve">Zaplanowano wydawnictwo pokonferencyjne. </w:t>
            </w:r>
          </w:p>
          <w:p w:rsidR="00036B63" w:rsidRPr="0008652D" w:rsidRDefault="00036B63" w:rsidP="00036B63">
            <w:pPr>
              <w:jc w:val="both"/>
            </w:pPr>
            <w:r w:rsidRPr="0008652D">
              <w:t>Oprócz realizacji wymienionych priorytetów zostały podjęte inne działania, mniej spektakularne a wpisujące się w misję Federacji:</w:t>
            </w:r>
          </w:p>
          <w:p w:rsidR="00036B63" w:rsidRPr="0008652D" w:rsidRDefault="00036B63" w:rsidP="00036B63">
            <w:pPr>
              <w:pStyle w:val="Akapitzlist"/>
              <w:numPr>
                <w:ilvl w:val="0"/>
                <w:numId w:val="4"/>
              </w:numPr>
              <w:spacing w:after="200"/>
              <w:contextualSpacing w:val="0"/>
              <w:jc w:val="both"/>
            </w:pPr>
            <w:r w:rsidRPr="0008652D">
              <w:t xml:space="preserve">Lista instruktorów UTW- została utworzona na podstawie deklaracji instruktorów pracujących w federacyjnych UTW. Jest to spis osób, które mogą poprowadzić zajęcia poza macierzystymi placówkami dla innych seniorów na zasadzie </w:t>
            </w:r>
            <w:proofErr w:type="spellStart"/>
            <w:r w:rsidRPr="0008652D">
              <w:t>visiting</w:t>
            </w:r>
            <w:proofErr w:type="spellEnd"/>
            <w:r w:rsidRPr="0008652D">
              <w:t xml:space="preserve"> </w:t>
            </w:r>
            <w:proofErr w:type="spellStart"/>
            <w:r w:rsidRPr="0008652D">
              <w:t>profesors</w:t>
            </w:r>
            <w:proofErr w:type="spellEnd"/>
            <w:r w:rsidRPr="0008652D">
              <w:t>.</w:t>
            </w:r>
          </w:p>
          <w:p w:rsidR="00036B63" w:rsidRPr="0008652D" w:rsidRDefault="00036B63" w:rsidP="00036B63">
            <w:pPr>
              <w:pStyle w:val="Akapitzlist"/>
              <w:numPr>
                <w:ilvl w:val="0"/>
                <w:numId w:val="4"/>
              </w:numPr>
              <w:spacing w:after="200"/>
              <w:contextualSpacing w:val="0"/>
              <w:jc w:val="both"/>
            </w:pPr>
            <w:r w:rsidRPr="00652FC0">
              <w:t>Opracowane zostało</w:t>
            </w:r>
            <w:r w:rsidRPr="0008652D">
              <w:t xml:space="preserve"> narzędzie do badania potrzeb edukacyjnych UTW </w:t>
            </w:r>
            <w:r>
              <w:t>–</w:t>
            </w:r>
            <w:r w:rsidRPr="00652FC0">
              <w:rPr>
                <w:b/>
              </w:rPr>
              <w:t xml:space="preserve"> zał. 1</w:t>
            </w:r>
          </w:p>
          <w:p w:rsidR="00036B63" w:rsidRPr="00FC55DC" w:rsidRDefault="00036B63" w:rsidP="00036B63">
            <w:pPr>
              <w:pStyle w:val="Akapitzlist"/>
              <w:numPr>
                <w:ilvl w:val="0"/>
                <w:numId w:val="4"/>
              </w:numPr>
              <w:spacing w:after="200"/>
              <w:contextualSpacing w:val="0"/>
              <w:jc w:val="both"/>
            </w:pPr>
            <w:r w:rsidRPr="00FC55DC">
              <w:t xml:space="preserve">Przeprowadzono sondaż potrzeb edukacyjnych </w:t>
            </w:r>
            <w:proofErr w:type="gramStart"/>
            <w:r w:rsidRPr="00FC55DC">
              <w:t xml:space="preserve">UTW – </w:t>
            </w:r>
            <w:r>
              <w:t xml:space="preserve"> od</w:t>
            </w:r>
            <w:proofErr w:type="gramEnd"/>
            <w:r>
              <w:t xml:space="preserve"> listopada 2015  do stycznia 2016</w:t>
            </w:r>
          </w:p>
          <w:p w:rsidR="00036B63" w:rsidRPr="0008652D" w:rsidRDefault="00036B63" w:rsidP="00036B63">
            <w:pPr>
              <w:pStyle w:val="Akapitzlist"/>
              <w:numPr>
                <w:ilvl w:val="0"/>
                <w:numId w:val="4"/>
              </w:numPr>
              <w:spacing w:after="200"/>
              <w:contextualSpacing w:val="0"/>
              <w:jc w:val="both"/>
            </w:pPr>
            <w:r w:rsidRPr="0008652D">
              <w:t>Powstał raport o stanie potrzeb edukacyjnych UTW</w:t>
            </w:r>
            <w:r>
              <w:t xml:space="preserve"> – zał. 2</w:t>
            </w:r>
          </w:p>
          <w:p w:rsidR="00036B63" w:rsidRDefault="00036B63" w:rsidP="00036B63">
            <w:pPr>
              <w:pStyle w:val="Akapitzlist"/>
              <w:numPr>
                <w:ilvl w:val="0"/>
                <w:numId w:val="4"/>
              </w:numPr>
              <w:spacing w:after="200"/>
              <w:contextualSpacing w:val="0"/>
              <w:jc w:val="both"/>
            </w:pPr>
            <w:r w:rsidRPr="0008652D">
              <w:t>Prace nad pierwszymi projektami edukacyjnymi w FIO i w konkursie ogłoszonym przez Urząd Marszałkowski</w:t>
            </w:r>
          </w:p>
          <w:p w:rsidR="00036B63" w:rsidRPr="00267088" w:rsidRDefault="00036B63" w:rsidP="00036B63">
            <w:pPr>
              <w:autoSpaceDE w:val="0"/>
              <w:autoSpaceDN w:val="0"/>
              <w:adjustRightInd w:val="0"/>
              <w:spacing w:before="240"/>
              <w:jc w:val="both"/>
              <w:rPr>
                <w:b/>
                <w:bCs/>
              </w:rPr>
            </w:pPr>
            <w:r w:rsidRPr="00267088">
              <w:rPr>
                <w:b/>
                <w:bCs/>
              </w:rPr>
              <w:t xml:space="preserve">Urząd Marszałkowski – oferta do konkursu </w:t>
            </w:r>
            <w:r w:rsidRPr="00267088">
              <w:rPr>
                <w:b/>
                <w:bCs/>
                <w:i/>
                <w:iCs/>
              </w:rPr>
              <w:t>Wspieranie i upowszechnianie kultury fizycznej</w:t>
            </w:r>
            <w:r w:rsidRPr="00267088">
              <w:rPr>
                <w:b/>
                <w:bCs/>
              </w:rPr>
              <w:t xml:space="preserve"> </w:t>
            </w:r>
          </w:p>
          <w:p w:rsidR="00036B63" w:rsidRPr="00267088" w:rsidRDefault="00036B63" w:rsidP="00036B63">
            <w:pPr>
              <w:autoSpaceDE w:val="0"/>
              <w:autoSpaceDN w:val="0"/>
              <w:adjustRightInd w:val="0"/>
              <w:spacing w:before="240"/>
              <w:jc w:val="both"/>
              <w:rPr>
                <w:b/>
                <w:bCs/>
              </w:rPr>
            </w:pPr>
            <w:r w:rsidRPr="00267088">
              <w:rPr>
                <w:b/>
                <w:bCs/>
              </w:rPr>
              <w:t xml:space="preserve">Temat: Upowszechnianie sportu wśród seniorów Dolnego Śląska – </w:t>
            </w:r>
            <w:proofErr w:type="spellStart"/>
            <w:r w:rsidRPr="00267088">
              <w:rPr>
                <w:b/>
                <w:bCs/>
              </w:rPr>
              <w:t>Senioriada</w:t>
            </w:r>
            <w:proofErr w:type="spellEnd"/>
            <w:r w:rsidRPr="00267088">
              <w:rPr>
                <w:b/>
                <w:bCs/>
              </w:rPr>
              <w:t xml:space="preserve"> 2016 – oferta odrzucona</w:t>
            </w:r>
          </w:p>
          <w:p w:rsidR="00036B63" w:rsidRPr="0008652D" w:rsidRDefault="00036B63" w:rsidP="00036B63">
            <w:pPr>
              <w:pStyle w:val="Akapitzlist"/>
              <w:ind w:left="360"/>
              <w:jc w:val="both"/>
            </w:pPr>
          </w:p>
          <w:p w:rsidR="00036B63" w:rsidRPr="0008652D" w:rsidRDefault="00036B63" w:rsidP="00036B63">
            <w:pPr>
              <w:pStyle w:val="Akapitzlist"/>
              <w:numPr>
                <w:ilvl w:val="0"/>
                <w:numId w:val="4"/>
              </w:numPr>
              <w:spacing w:after="200"/>
              <w:contextualSpacing w:val="0"/>
              <w:jc w:val="both"/>
            </w:pPr>
            <w:r w:rsidRPr="0008652D">
              <w:t xml:space="preserve">Udział reprezentantki Federacji w </w:t>
            </w:r>
            <w:proofErr w:type="gramStart"/>
            <w:r w:rsidRPr="0008652D">
              <w:t>pracach  Ogólnopolskiego</w:t>
            </w:r>
            <w:proofErr w:type="gramEnd"/>
            <w:r w:rsidRPr="0008652D">
              <w:t xml:space="preserve"> Parlamentu Seniorów. – może więcej – w OPS brało udział 7 </w:t>
            </w:r>
            <w:proofErr w:type="spellStart"/>
            <w:proofErr w:type="gramStart"/>
            <w:r w:rsidRPr="0008652D">
              <w:t>utw</w:t>
            </w:r>
            <w:proofErr w:type="spellEnd"/>
            <w:r w:rsidRPr="0008652D">
              <w:t xml:space="preserve">  Federacji</w:t>
            </w:r>
            <w:proofErr w:type="gramEnd"/>
            <w:r w:rsidRPr="0008652D">
              <w:t xml:space="preserve">, dalej trwają prace grupy „parlamentarzystów” z Dolnego Śląska – odbywają się spotkania w różnych miastach województwa promujące ideę </w:t>
            </w:r>
            <w:proofErr w:type="spellStart"/>
            <w:r w:rsidRPr="0008652D">
              <w:t>utw</w:t>
            </w:r>
            <w:proofErr w:type="spellEnd"/>
            <w:r w:rsidRPr="0008652D">
              <w:t xml:space="preserve"> i rad seniorów. </w:t>
            </w:r>
          </w:p>
          <w:p w:rsidR="00036B63" w:rsidRPr="00652FC0" w:rsidRDefault="00036B63" w:rsidP="00036B63">
            <w:pPr>
              <w:pStyle w:val="Akapitzlist"/>
              <w:numPr>
                <w:ilvl w:val="0"/>
                <w:numId w:val="4"/>
              </w:numPr>
              <w:spacing w:after="200"/>
              <w:contextualSpacing w:val="0"/>
              <w:jc w:val="both"/>
            </w:pPr>
            <w:r>
              <w:t>Prace nad p</w:t>
            </w:r>
            <w:r w:rsidRPr="00652FC0">
              <w:t>owiększenie</w:t>
            </w:r>
            <w:r>
              <w:t>m</w:t>
            </w:r>
            <w:r w:rsidRPr="00652FC0">
              <w:t xml:space="preserve"> federacji- Federacja liczyła 11 </w:t>
            </w:r>
            <w:proofErr w:type="spellStart"/>
            <w:r w:rsidRPr="00652FC0">
              <w:t>utw</w:t>
            </w:r>
            <w:proofErr w:type="spellEnd"/>
            <w:r w:rsidRPr="00652FC0">
              <w:t xml:space="preserve"> na początku – w lutym, w grudniu – 15 </w:t>
            </w:r>
            <w:proofErr w:type="spellStart"/>
            <w:r w:rsidRPr="00652FC0">
              <w:t>utw</w:t>
            </w:r>
            <w:proofErr w:type="spellEnd"/>
            <w:r w:rsidRPr="00652FC0">
              <w:t>,</w:t>
            </w:r>
            <w:r>
              <w:t xml:space="preserve"> </w:t>
            </w:r>
            <w:r w:rsidRPr="00652FC0">
              <w:t xml:space="preserve">( w </w:t>
            </w:r>
            <w:proofErr w:type="gramStart"/>
            <w:r w:rsidRPr="00652FC0">
              <w:t xml:space="preserve">styczniu – 16. ) </w:t>
            </w:r>
            <w:proofErr w:type="gramEnd"/>
            <w:r w:rsidRPr="00652FC0">
              <w:t xml:space="preserve">Te 15 </w:t>
            </w:r>
            <w:proofErr w:type="spellStart"/>
            <w:r w:rsidRPr="00652FC0">
              <w:t>utw</w:t>
            </w:r>
            <w:proofErr w:type="spellEnd"/>
            <w:r w:rsidRPr="00652FC0">
              <w:t xml:space="preserve"> to prawie 30% wszystkich </w:t>
            </w:r>
            <w:proofErr w:type="spellStart"/>
            <w:r w:rsidRPr="00652FC0">
              <w:t>utw</w:t>
            </w:r>
            <w:proofErr w:type="spellEnd"/>
            <w:r w:rsidRPr="00652FC0">
              <w:t xml:space="preserve"> na Dolnym Śląsku i prawie 40% wszystkich słuchaczy. </w:t>
            </w:r>
          </w:p>
          <w:p w:rsidR="00036B63" w:rsidRPr="00652FC0" w:rsidRDefault="00036B63" w:rsidP="00036B63">
            <w:pPr>
              <w:pStyle w:val="Akapitzlist"/>
              <w:numPr>
                <w:ilvl w:val="0"/>
                <w:numId w:val="4"/>
              </w:numPr>
              <w:spacing w:after="200"/>
              <w:contextualSpacing w:val="0"/>
              <w:jc w:val="both"/>
            </w:pPr>
            <w:r>
              <w:t>Działania integracyjne</w:t>
            </w:r>
            <w:r w:rsidRPr="00652FC0">
              <w:t xml:space="preserve"> – udział w koncercie kolęd w </w:t>
            </w:r>
            <w:r w:rsidRPr="00652FC0">
              <w:lastRenderedPageBreak/>
              <w:t xml:space="preserve">Narodowym Forum Muzyki – 300 słuchaczy, 9 </w:t>
            </w:r>
            <w:proofErr w:type="spellStart"/>
            <w:r w:rsidRPr="00652FC0">
              <w:t>utw</w:t>
            </w:r>
            <w:proofErr w:type="spellEnd"/>
            <w:r w:rsidRPr="00652FC0">
              <w:t xml:space="preserve"> z federacji i 1 </w:t>
            </w:r>
            <w:proofErr w:type="spellStart"/>
            <w:r w:rsidRPr="00652FC0">
              <w:t>utw</w:t>
            </w:r>
            <w:proofErr w:type="spellEnd"/>
            <w:r w:rsidRPr="00652FC0">
              <w:t xml:space="preserve"> spoza.</w:t>
            </w:r>
          </w:p>
          <w:p w:rsidR="00036B63" w:rsidRPr="0008652D" w:rsidRDefault="00036B63" w:rsidP="00036B63">
            <w:pPr>
              <w:jc w:val="both"/>
            </w:pPr>
          </w:p>
          <w:p w:rsidR="000B00FE" w:rsidRDefault="000B00FE" w:rsidP="000B00FE">
            <w:pPr>
              <w:spacing w:line="240" w:lineRule="auto"/>
              <w:rPr>
                <w:color w:val="FF0000"/>
                <w:sz w:val="22"/>
              </w:rPr>
            </w:pPr>
          </w:p>
          <w:p w:rsidR="0079210B" w:rsidRPr="0079210B" w:rsidRDefault="0079210B" w:rsidP="0079210B">
            <w:pPr>
              <w:spacing w:line="240" w:lineRule="auto"/>
              <w:rPr>
                <w:color w:val="FF0000"/>
                <w:sz w:val="22"/>
              </w:rPr>
            </w:pPr>
            <w:r w:rsidRPr="0079210B">
              <w:rPr>
                <w:color w:val="FF0000"/>
                <w:sz w:val="22"/>
              </w:rPr>
              <w:t xml:space="preserve">W ramach celów statutowych zrealizowano zadania </w:t>
            </w:r>
            <w:proofErr w:type="spellStart"/>
            <w:r w:rsidR="00FB0260">
              <w:rPr>
                <w:color w:val="FF0000"/>
                <w:sz w:val="22"/>
              </w:rPr>
              <w:t>częściwo</w:t>
            </w:r>
            <w:proofErr w:type="spellEnd"/>
            <w:r w:rsidR="00FB0260">
              <w:rPr>
                <w:color w:val="FF0000"/>
                <w:sz w:val="22"/>
              </w:rPr>
              <w:t xml:space="preserve"> </w:t>
            </w:r>
            <w:r w:rsidRPr="0079210B">
              <w:rPr>
                <w:color w:val="FF0000"/>
                <w:sz w:val="22"/>
              </w:rPr>
              <w:t xml:space="preserve">związane </w:t>
            </w:r>
            <w:proofErr w:type="gramStart"/>
            <w:r w:rsidRPr="0079210B">
              <w:rPr>
                <w:color w:val="FF0000"/>
                <w:sz w:val="22"/>
              </w:rPr>
              <w:t>z  wszystkimi</w:t>
            </w:r>
            <w:proofErr w:type="gramEnd"/>
            <w:r w:rsidRPr="0079210B">
              <w:rPr>
                <w:color w:val="FF0000"/>
                <w:sz w:val="22"/>
              </w:rPr>
              <w:t xml:space="preserve"> celami  statutowymi z wyjątkiem 10 (nie jesteśmy i nie dążymy do stania się organizacją pożytku publicznego)</w:t>
            </w:r>
          </w:p>
          <w:p w:rsidR="000B00FE" w:rsidRDefault="000B00FE" w:rsidP="000B00FE">
            <w:pPr>
              <w:spacing w:line="240" w:lineRule="auto"/>
              <w:rPr>
                <w:color w:val="FF0000"/>
                <w:sz w:val="22"/>
              </w:rPr>
            </w:pPr>
          </w:p>
          <w:p w:rsidR="000F6BF6" w:rsidRPr="00B36EF4" w:rsidRDefault="000E2AAC" w:rsidP="000B00FE">
            <w:pPr>
              <w:spacing w:line="240" w:lineRule="auto"/>
              <w:rPr>
                <w:color w:val="FF0000"/>
                <w:sz w:val="22"/>
              </w:rPr>
            </w:pPr>
            <w:r w:rsidRPr="00B36EF4">
              <w:rPr>
                <w:color w:val="FF0000"/>
                <w:sz w:val="22"/>
              </w:rPr>
              <w:t xml:space="preserve"> </w:t>
            </w:r>
          </w:p>
        </w:tc>
      </w:tr>
    </w:tbl>
    <w:p w:rsidR="000F6BF6" w:rsidRDefault="000F6BF6"/>
    <w:p w:rsidR="00862688" w:rsidRDefault="00862688"/>
    <w:p w:rsidR="00036B63" w:rsidRDefault="00036B63" w:rsidP="006A16F1">
      <w:pPr>
        <w:jc w:val="both"/>
      </w:pPr>
      <w:r w:rsidRPr="0008652D">
        <w:t xml:space="preserve">Podsumowując pierwszy rok działalności UTW, można stwierdzić, że wyznaczone przez założycieli </w:t>
      </w:r>
      <w:proofErr w:type="gramStart"/>
      <w:r w:rsidRPr="0008652D">
        <w:t>i  zebranie</w:t>
      </w:r>
      <w:proofErr w:type="gramEnd"/>
      <w:r w:rsidRPr="0008652D">
        <w:t xml:space="preserve"> walne  na początku działalności priorytety udało się w pełni zrealizować. Ten pierwszy okres działalności przede wszystkim przyniósł wiedzę na temat potencjału nowo tworzonej federacji.  Należy poddać głębszej refleksji priorytety działalności na najbliższe lata, mierzone nie tylko kadencją Rady, zbudować szerszą wizję misji Federacji jak </w:t>
      </w:r>
      <w:proofErr w:type="gramStart"/>
      <w:r w:rsidRPr="0008652D">
        <w:t>również  zmierzyć</w:t>
      </w:r>
      <w:proofErr w:type="gramEnd"/>
      <w:r w:rsidRPr="0008652D">
        <w:t xml:space="preserve"> się ze specyficznymi problemami, jak zaangażowanie w działalnie Federacji poszczególnych UTW będących formalnie jej członkami i poszukiwanie możliwości podjęcia zadań </w:t>
      </w:r>
      <w:r w:rsidR="00EF7F05">
        <w:t xml:space="preserve"> </w:t>
      </w:r>
      <w:r w:rsidRPr="0008652D">
        <w:t>szczegółowych, sygnalizowanych podczas spotkań Rady Federacji. Niektóre propozycje, jak na przykład badania naukowe, projekty edukacyjne, współpraca z samorządami, czy wypracowanie propozycji w zakresie polityki senioralnej wymagają tworzenia zespołów dedykowanych.</w:t>
      </w:r>
    </w:p>
    <w:p w:rsidR="000B00FE" w:rsidRDefault="000B00FE" w:rsidP="00036B63">
      <w:pPr>
        <w:jc w:val="right"/>
      </w:pPr>
    </w:p>
    <w:p w:rsidR="00036B63" w:rsidRDefault="00036B63" w:rsidP="00036B63">
      <w:pPr>
        <w:jc w:val="right"/>
      </w:pPr>
      <w:r>
        <w:t>Aleksander Kobylarek</w:t>
      </w:r>
    </w:p>
    <w:sectPr w:rsidR="00036B63" w:rsidSect="00A66CA3">
      <w:pgSz w:w="11906" w:h="16838" w:code="9"/>
      <w:pgMar w:top="1417" w:right="1416"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26C9"/>
    <w:multiLevelType w:val="hybridMultilevel"/>
    <w:tmpl w:val="D5EAEF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E216DCE"/>
    <w:multiLevelType w:val="hybridMultilevel"/>
    <w:tmpl w:val="E390A61E"/>
    <w:lvl w:ilvl="0" w:tplc="A39C0F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2557A6"/>
    <w:multiLevelType w:val="hybridMultilevel"/>
    <w:tmpl w:val="35EAD146"/>
    <w:lvl w:ilvl="0" w:tplc="1E12FC18">
      <w:start w:val="1"/>
      <w:numFmt w:val="decimal"/>
      <w:lvlText w:val="%1."/>
      <w:lvlJc w:val="left"/>
      <w:pPr>
        <w:ind w:left="720" w:hanging="360"/>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3D6293E"/>
    <w:multiLevelType w:val="hybridMultilevel"/>
    <w:tmpl w:val="854E7F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8122EF8"/>
    <w:multiLevelType w:val="hybridMultilevel"/>
    <w:tmpl w:val="854E7F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0F6BF6"/>
    <w:rsid w:val="00036B63"/>
    <w:rsid w:val="00061B81"/>
    <w:rsid w:val="000B00FE"/>
    <w:rsid w:val="000E2AAC"/>
    <w:rsid w:val="000F6BF6"/>
    <w:rsid w:val="00156865"/>
    <w:rsid w:val="001F4CEE"/>
    <w:rsid w:val="001F7DEC"/>
    <w:rsid w:val="002044B9"/>
    <w:rsid w:val="00357852"/>
    <w:rsid w:val="00372DF0"/>
    <w:rsid w:val="00473E78"/>
    <w:rsid w:val="00474DCF"/>
    <w:rsid w:val="00511B0A"/>
    <w:rsid w:val="00543875"/>
    <w:rsid w:val="005A3354"/>
    <w:rsid w:val="006A16F1"/>
    <w:rsid w:val="00706E6E"/>
    <w:rsid w:val="0079210B"/>
    <w:rsid w:val="007C1440"/>
    <w:rsid w:val="007C3950"/>
    <w:rsid w:val="00862688"/>
    <w:rsid w:val="00882456"/>
    <w:rsid w:val="008D2AC2"/>
    <w:rsid w:val="00946688"/>
    <w:rsid w:val="00981516"/>
    <w:rsid w:val="00A330E9"/>
    <w:rsid w:val="00A66CA3"/>
    <w:rsid w:val="00AA47A7"/>
    <w:rsid w:val="00B34BCD"/>
    <w:rsid w:val="00B36EF4"/>
    <w:rsid w:val="00C1066D"/>
    <w:rsid w:val="00C62805"/>
    <w:rsid w:val="00D766C0"/>
    <w:rsid w:val="00DE4EE3"/>
    <w:rsid w:val="00E0630D"/>
    <w:rsid w:val="00E6663E"/>
    <w:rsid w:val="00E761FC"/>
    <w:rsid w:val="00EF7106"/>
    <w:rsid w:val="00EF7F05"/>
    <w:rsid w:val="00F42458"/>
    <w:rsid w:val="00F71AEA"/>
    <w:rsid w:val="00F8140F"/>
    <w:rsid w:val="00FB0260"/>
    <w:rsid w:val="00FD2C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1440"/>
    <w:pPr>
      <w:spacing w:line="276" w:lineRule="auto"/>
    </w:pPr>
    <w:rPr>
      <w:rFonts w:ascii="Times New Roman" w:hAnsi="Times New Roman"/>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F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0F6BF6"/>
    <w:pPr>
      <w:ind w:left="720"/>
      <w:contextualSpacing/>
    </w:pPr>
  </w:style>
  <w:style w:type="paragraph" w:styleId="NormalnyWeb">
    <w:name w:val="Normal (Web)"/>
    <w:basedOn w:val="Normalny"/>
    <w:uiPriority w:val="99"/>
    <w:semiHidden/>
    <w:unhideWhenUsed/>
    <w:rsid w:val="00E761FC"/>
    <w:pPr>
      <w:spacing w:before="100" w:beforeAutospacing="1" w:after="100" w:afterAutospacing="1" w:line="240" w:lineRule="auto"/>
    </w:pPr>
    <w:rPr>
      <w:rFonts w:eastAsia="Times New Roman"/>
      <w:szCs w:val="24"/>
      <w:lang w:eastAsia="pl-PL"/>
    </w:rPr>
  </w:style>
  <w:style w:type="paragraph" w:customStyle="1" w:styleId="textbody">
    <w:name w:val="textbody"/>
    <w:basedOn w:val="Normalny"/>
    <w:rsid w:val="00E761FC"/>
    <w:pPr>
      <w:spacing w:before="100" w:beforeAutospacing="1" w:after="100" w:afterAutospacing="1" w:line="240" w:lineRule="auto"/>
    </w:pPr>
    <w:rPr>
      <w:rFonts w:eastAsia="Times New Roman"/>
      <w:szCs w:val="24"/>
      <w:lang w:eastAsia="pl-PL"/>
    </w:rPr>
  </w:style>
</w:styles>
</file>

<file path=word/webSettings.xml><?xml version="1.0" encoding="utf-8"?>
<w:webSettings xmlns:r="http://schemas.openxmlformats.org/officeDocument/2006/relationships" xmlns:w="http://schemas.openxmlformats.org/wordprocessingml/2006/main">
  <w:divs>
    <w:div w:id="1414663756">
      <w:bodyDiv w:val="1"/>
      <w:marLeft w:val="0"/>
      <w:marRight w:val="0"/>
      <w:marTop w:val="0"/>
      <w:marBottom w:val="0"/>
      <w:divBdr>
        <w:top w:val="none" w:sz="0" w:space="0" w:color="auto"/>
        <w:left w:val="none" w:sz="0" w:space="0" w:color="auto"/>
        <w:bottom w:val="none" w:sz="0" w:space="0" w:color="auto"/>
        <w:right w:val="none" w:sz="0" w:space="0" w:color="auto"/>
      </w:divBdr>
    </w:div>
    <w:div w:id="180538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1760</Words>
  <Characters>10560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UTW</dc:creator>
  <cp:lastModifiedBy>Doktor No</cp:lastModifiedBy>
  <cp:revision>7</cp:revision>
  <cp:lastPrinted>2016-03-09T15:45:00Z</cp:lastPrinted>
  <dcterms:created xsi:type="dcterms:W3CDTF">2016-03-09T23:03:00Z</dcterms:created>
  <dcterms:modified xsi:type="dcterms:W3CDTF">2016-03-13T22:07:00Z</dcterms:modified>
</cp:coreProperties>
</file>